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2E9C580A" w:rsidR="001906A8" w:rsidRPr="00267175" w:rsidRDefault="00A12D80" w:rsidP="001906A8">
      <w:pPr>
        <w:spacing w:after="120" w:line="276" w:lineRule="auto"/>
        <w:jc w:val="both"/>
        <w:rPr>
          <w:rFonts w:ascii="Arial" w:hAnsi="Arial" w:cs="Arial"/>
        </w:rPr>
      </w:pPr>
      <w:r>
        <w:rPr>
          <w:rFonts w:ascii="Arial" w:hAnsi="Arial" w:cs="Arial"/>
        </w:rPr>
        <w:t xml:space="preserve">World Premiere: </w:t>
      </w:r>
      <w:r w:rsidR="009B7617" w:rsidRPr="00267175">
        <w:rPr>
          <w:rFonts w:ascii="Arial" w:hAnsi="Arial" w:cs="Arial"/>
        </w:rPr>
        <w:t xml:space="preserve">DMU 20 linear </w:t>
      </w:r>
    </w:p>
    <w:p w14:paraId="6719B0C5" w14:textId="77777777" w:rsidR="008C2224" w:rsidRPr="008C2224" w:rsidRDefault="008C2224" w:rsidP="008C2224">
      <w:pPr>
        <w:spacing w:after="120" w:line="276" w:lineRule="auto"/>
        <w:jc w:val="both"/>
        <w:rPr>
          <w:rFonts w:ascii="Arial" w:hAnsi="Arial" w:cs="Arial"/>
          <w:b/>
          <w:bCs/>
          <w:color w:val="000000" w:themeColor="text1"/>
          <w:spacing w:val="2"/>
          <w:sz w:val="35"/>
          <w:szCs w:val="35"/>
          <w14:ligatures w14:val="none"/>
        </w:rPr>
      </w:pPr>
      <w:r w:rsidRPr="008C2224">
        <w:rPr>
          <w:rFonts w:ascii="Arial" w:hAnsi="Arial" w:cs="Arial"/>
          <w:b/>
          <w:bCs/>
          <w:color w:val="000000" w:themeColor="text1"/>
          <w:spacing w:val="2"/>
          <w:sz w:val="35"/>
          <w:szCs w:val="35"/>
          <w14:ligatures w14:val="none"/>
        </w:rPr>
        <w:t>Precise, compact, and dynamic</w:t>
      </w:r>
    </w:p>
    <w:p w14:paraId="5CBF7D3F" w14:textId="77777777" w:rsidR="00B35223" w:rsidRPr="00761E8B" w:rsidRDefault="008C2224" w:rsidP="00B35223">
      <w:pPr>
        <w:spacing w:after="120" w:line="276" w:lineRule="auto"/>
        <w:jc w:val="both"/>
        <w:rPr>
          <w:rFonts w:ascii="Arial" w:eastAsia="Calibri" w:hAnsi="Arial" w:cs="Arial"/>
          <w:color w:val="000000" w:themeColor="text1"/>
        </w:rPr>
      </w:pPr>
      <w:r w:rsidRPr="008C2224">
        <w:rPr>
          <w:rFonts w:ascii="Arial" w:eastAsia="Calibri" w:hAnsi="Arial" w:cs="Arial"/>
          <w:b/>
          <w:bCs/>
          <w:color w:val="000000" w:themeColor="text1"/>
        </w:rPr>
        <w:t xml:space="preserve">Munich. </w:t>
      </w:r>
      <w:r w:rsidRPr="008C2224">
        <w:rPr>
          <w:rFonts w:ascii="Arial" w:eastAsia="Calibri" w:hAnsi="Arial" w:cs="Arial"/>
          <w:color w:val="000000" w:themeColor="text1"/>
        </w:rPr>
        <w:t xml:space="preserve">With the new DMU 20 linear, DMG MORI presents its most accurate 5-axis simultaneous machining center and thus an ideal solution for the highest quality demands in micro and precision engineering as well as in </w:t>
      </w:r>
      <w:r w:rsidR="691708D7" w:rsidRPr="193545D5">
        <w:rPr>
          <w:rFonts w:ascii="Arial" w:eastAsia="Calibri" w:hAnsi="Arial" w:cs="Arial"/>
          <w:color w:val="000000" w:themeColor="text1"/>
        </w:rPr>
        <w:t>die &amp; mold</w:t>
      </w:r>
      <w:r w:rsidRPr="008C2224">
        <w:rPr>
          <w:rFonts w:ascii="Arial" w:eastAsia="Calibri" w:hAnsi="Arial" w:cs="Arial"/>
          <w:color w:val="000000" w:themeColor="text1"/>
        </w:rPr>
        <w:t xml:space="preserve"> making</w:t>
      </w:r>
      <w:r w:rsidR="008217AB">
        <w:rPr>
          <w:rFonts w:ascii="Arial" w:eastAsia="Calibri" w:hAnsi="Arial" w:cs="Arial"/>
          <w:color w:val="000000" w:themeColor="text1"/>
        </w:rPr>
        <w:t xml:space="preserve"> </w:t>
      </w:r>
      <w:r w:rsidR="008217AB" w:rsidRPr="008217AB">
        <w:rPr>
          <w:rFonts w:ascii="Arial" w:eastAsia="Calibri" w:hAnsi="Arial" w:cs="Arial"/>
          <w:color w:val="000000" w:themeColor="text1"/>
        </w:rPr>
        <w:t>or in the mobility sector. It processes watch components, graphite and copper electrodes and impellers, for example</w:t>
      </w:r>
      <w:r w:rsidRPr="008C2224">
        <w:rPr>
          <w:rFonts w:ascii="Arial" w:eastAsia="Calibri" w:hAnsi="Arial" w:cs="Arial"/>
          <w:color w:val="000000" w:themeColor="text1"/>
        </w:rPr>
        <w:t xml:space="preserve">. The extremely compact machine (3.8 m²) combines precision and dynamics in the smallest of spaces. The rigid and thermally stable base is formed by an FEM-optimized cast bed and the </w:t>
      </w:r>
      <w:proofErr w:type="spellStart"/>
      <w:r w:rsidRPr="008C2224">
        <w:rPr>
          <w:rFonts w:ascii="Arial" w:eastAsia="Calibri" w:hAnsi="Arial" w:cs="Arial"/>
          <w:color w:val="000000" w:themeColor="text1"/>
        </w:rPr>
        <w:t>thermosymmetrical</w:t>
      </w:r>
      <w:proofErr w:type="spellEnd"/>
      <w:r w:rsidRPr="008C2224">
        <w:rPr>
          <w:rFonts w:ascii="Arial" w:eastAsia="Calibri" w:hAnsi="Arial" w:cs="Arial"/>
          <w:color w:val="000000" w:themeColor="text1"/>
        </w:rPr>
        <w:t xml:space="preserve"> gantry design. Together with finely tuned and highly sensitive temperature management and position measuring systems from </w:t>
      </w:r>
      <w:proofErr w:type="spellStart"/>
      <w:r w:rsidRPr="008C2224">
        <w:rPr>
          <w:rFonts w:ascii="Arial" w:eastAsia="Calibri" w:hAnsi="Arial" w:cs="Arial"/>
          <w:color w:val="000000" w:themeColor="text1"/>
        </w:rPr>
        <w:t>Magnescale</w:t>
      </w:r>
      <w:proofErr w:type="spellEnd"/>
      <w:r w:rsidRPr="008C2224">
        <w:rPr>
          <w:rFonts w:ascii="Arial" w:eastAsia="Calibri" w:hAnsi="Arial" w:cs="Arial"/>
          <w:color w:val="000000" w:themeColor="text1"/>
        </w:rPr>
        <w:t>, the DMU 20 linear guarantees long-term stability and absolute dimensional accuracy – even for complex machining operations and long running times in the range of a few µm. The high dynamics are thanks to the wear-free linear drives.</w:t>
      </w:r>
    </w:p>
    <w:p w14:paraId="7A07231F" w14:textId="3934B214" w:rsidR="00B95572" w:rsidRPr="00B35223" w:rsidRDefault="00EC51B7" w:rsidP="00B95572">
      <w:pPr>
        <w:spacing w:before="240" w:after="120" w:line="276" w:lineRule="auto"/>
        <w:jc w:val="both"/>
        <w:rPr>
          <w:rFonts w:ascii="Arial" w:eastAsia="Calibri" w:hAnsi="Arial" w:cs="Arial"/>
          <w:b/>
          <w:color w:val="000000" w:themeColor="text1"/>
        </w:rPr>
      </w:pPr>
      <w:r w:rsidRPr="00EC51B7">
        <w:rPr>
          <w:rFonts w:ascii="Arial" w:eastAsia="Calibri" w:hAnsi="Arial" w:cs="Arial"/>
          <w:b/>
          <w:bCs/>
          <w:color w:val="000000" w:themeColor="text1"/>
        </w:rPr>
        <w:t>Flexible workspace with large swivel range</w:t>
      </w:r>
    </w:p>
    <w:p w14:paraId="4EE24FAD" w14:textId="77777777" w:rsidR="00B35223" w:rsidRPr="00761E8B" w:rsidRDefault="00EC51B7" w:rsidP="00B35223">
      <w:pPr>
        <w:spacing w:after="120" w:line="276" w:lineRule="auto"/>
        <w:jc w:val="both"/>
        <w:rPr>
          <w:rFonts w:ascii="Arial" w:eastAsia="Calibri" w:hAnsi="Arial" w:cs="Arial"/>
          <w:color w:val="000000" w:themeColor="text1"/>
        </w:rPr>
      </w:pPr>
      <w:r w:rsidRPr="00EC51B7">
        <w:rPr>
          <w:rFonts w:ascii="Arial" w:eastAsia="Calibri" w:hAnsi="Arial" w:cs="Arial"/>
          <w:bCs/>
          <w:color w:val="000000" w:themeColor="text1"/>
        </w:rPr>
        <w:t xml:space="preserve">The DMU 20 linear machines workpieces up to ø 220 x 283 mm with travel distances of 220 x 370 x 290 mm. The A-axis swivels from </w:t>
      </w:r>
      <w:r w:rsidR="005D51C6">
        <w:rPr>
          <w:rFonts w:ascii="Arial" w:eastAsia="Calibri" w:hAnsi="Arial" w:cs="Arial"/>
          <w:bCs/>
          <w:color w:val="000000" w:themeColor="text1"/>
        </w:rPr>
        <w:t>+130</w:t>
      </w:r>
      <w:r w:rsidRPr="00EC51B7">
        <w:rPr>
          <w:rFonts w:ascii="Arial" w:eastAsia="Calibri" w:hAnsi="Arial" w:cs="Arial"/>
          <w:bCs/>
          <w:color w:val="000000" w:themeColor="text1"/>
        </w:rPr>
        <w:t xml:space="preserve">° to </w:t>
      </w:r>
      <w:r w:rsidR="005D51C6">
        <w:rPr>
          <w:rFonts w:ascii="Arial" w:eastAsia="Calibri" w:hAnsi="Arial" w:cs="Arial"/>
          <w:bCs/>
          <w:color w:val="000000" w:themeColor="text1"/>
        </w:rPr>
        <w:t>-93</w:t>
      </w:r>
      <w:r w:rsidRPr="00EC51B7">
        <w:rPr>
          <w:rFonts w:ascii="Arial" w:eastAsia="Calibri" w:hAnsi="Arial" w:cs="Arial"/>
          <w:bCs/>
          <w:color w:val="000000" w:themeColor="text1"/>
        </w:rPr>
        <w:t>°, allowing flexible machining strategies and improving the view of the workpiece. A 4-fold rotary feed allows vacuum clamping of components. This provides maximum flexibility in the choice of clamping devices – especially for sensitive or thin-walled workpieces. The C-axis can be rotated at up to 150 min</w:t>
      </w:r>
      <w:r w:rsidRPr="00EC51B7">
        <w:rPr>
          <w:rFonts w:ascii="Cambria Math" w:eastAsia="Calibri" w:hAnsi="Cambria Math" w:cs="Cambria Math"/>
          <w:bCs/>
          <w:color w:val="000000" w:themeColor="text1"/>
        </w:rPr>
        <w:t>⁻</w:t>
      </w:r>
      <w:r w:rsidRPr="00EC51B7">
        <w:rPr>
          <w:rFonts w:ascii="Arial" w:eastAsia="Calibri" w:hAnsi="Arial" w:cs="Arial"/>
          <w:bCs/>
          <w:color w:val="000000" w:themeColor="text1"/>
        </w:rPr>
        <w:t>¹, optionally 1,500 min</w:t>
      </w:r>
      <w:r w:rsidRPr="00EC51B7">
        <w:rPr>
          <w:rFonts w:ascii="Cambria Math" w:eastAsia="Calibri" w:hAnsi="Cambria Math" w:cs="Cambria Math"/>
          <w:bCs/>
          <w:color w:val="000000" w:themeColor="text1"/>
        </w:rPr>
        <w:t>⁻</w:t>
      </w:r>
      <w:r w:rsidRPr="00EC51B7">
        <w:rPr>
          <w:rFonts w:ascii="Arial" w:eastAsia="Calibri" w:hAnsi="Arial" w:cs="Arial"/>
          <w:bCs/>
          <w:color w:val="000000" w:themeColor="text1"/>
        </w:rPr>
        <w:t xml:space="preserve">¹. Thanks to a cooled axis, its positioning accuracy is 2 </w:t>
      </w:r>
      <w:r w:rsidR="00267175">
        <w:rPr>
          <w:rFonts w:ascii="Arial" w:eastAsia="Calibri" w:hAnsi="Arial" w:cs="Arial"/>
          <w:bCs/>
          <w:color w:val="000000" w:themeColor="text1"/>
        </w:rPr>
        <w:t>angle seconds</w:t>
      </w:r>
      <w:r w:rsidRPr="00EC51B7">
        <w:rPr>
          <w:rFonts w:ascii="Arial" w:eastAsia="Calibri" w:hAnsi="Arial" w:cs="Arial"/>
          <w:bCs/>
          <w:color w:val="000000" w:themeColor="text1"/>
        </w:rPr>
        <w:t xml:space="preserve">. As standard, you can choose between a zero-point clamping system from </w:t>
      </w:r>
      <w:r w:rsidRPr="193545D5">
        <w:rPr>
          <w:rFonts w:ascii="Arial" w:eastAsia="Calibri" w:hAnsi="Arial" w:cs="Arial"/>
          <w:color w:val="000000" w:themeColor="text1"/>
        </w:rPr>
        <w:t>ER</w:t>
      </w:r>
      <w:r w:rsidR="3CE54805" w:rsidRPr="193545D5">
        <w:rPr>
          <w:rFonts w:ascii="Arial" w:eastAsia="Calibri" w:hAnsi="Arial" w:cs="Arial"/>
          <w:color w:val="000000" w:themeColor="text1"/>
        </w:rPr>
        <w:t>O</w:t>
      </w:r>
      <w:r w:rsidRPr="193545D5">
        <w:rPr>
          <w:rFonts w:ascii="Arial" w:eastAsia="Calibri" w:hAnsi="Arial" w:cs="Arial"/>
          <w:color w:val="000000" w:themeColor="text1"/>
        </w:rPr>
        <w:t>WA</w:t>
      </w:r>
      <w:r w:rsidRPr="00EC51B7">
        <w:rPr>
          <w:rFonts w:ascii="Arial" w:eastAsia="Calibri" w:hAnsi="Arial" w:cs="Arial"/>
          <w:bCs/>
          <w:color w:val="000000" w:themeColor="text1"/>
        </w:rPr>
        <w:t xml:space="preserve"> or SCHUNK. Other zero-point clamping systems are available on request.</w:t>
      </w:r>
    </w:p>
    <w:p w14:paraId="5C7B145D" w14:textId="5B1790C3" w:rsidR="00B95572" w:rsidRPr="00761E8B" w:rsidRDefault="00EC51B7" w:rsidP="00B95572">
      <w:pPr>
        <w:spacing w:before="240" w:after="120" w:line="276" w:lineRule="auto"/>
        <w:jc w:val="both"/>
        <w:rPr>
          <w:rFonts w:ascii="Arial" w:eastAsia="Calibri" w:hAnsi="Arial" w:cs="Arial"/>
          <w:b/>
          <w:color w:val="000000" w:themeColor="text1"/>
        </w:rPr>
      </w:pPr>
      <w:r w:rsidRPr="00EC51B7">
        <w:rPr>
          <w:rFonts w:ascii="Arial" w:eastAsia="Calibri" w:hAnsi="Arial" w:cs="Arial"/>
          <w:b/>
          <w:bCs/>
          <w:color w:val="000000" w:themeColor="text1"/>
        </w:rPr>
        <w:t>Diversity and large tool magazine</w:t>
      </w:r>
    </w:p>
    <w:p w14:paraId="57D45DE6" w14:textId="77777777" w:rsidR="00B35223" w:rsidRPr="00761E8B" w:rsidRDefault="00EC51B7" w:rsidP="00B35223">
      <w:pPr>
        <w:spacing w:after="120" w:line="276" w:lineRule="auto"/>
        <w:jc w:val="both"/>
        <w:rPr>
          <w:rFonts w:ascii="Arial" w:eastAsia="Calibri" w:hAnsi="Arial" w:cs="Arial"/>
          <w:color w:val="000000" w:themeColor="text1"/>
        </w:rPr>
      </w:pPr>
      <w:r w:rsidRPr="00EC51B7">
        <w:rPr>
          <w:rFonts w:ascii="Arial" w:eastAsia="Calibri" w:hAnsi="Arial" w:cs="Arial"/>
          <w:color w:val="000000" w:themeColor="text1"/>
        </w:rPr>
        <w:t>The machine is equipped with a powerful Fischer spindle (HSK 32, 42,000 rpm) as standard. Spindles with HSK 40 or HSK 32 up to a maximum of 60,000 rpm are available as options. For the highest demands on precision combined with long running times, a shaft-cooled version is also available for the HSK 40 variant. The tool magazine offers 26 slots as standard, with up to 60 tools available as an option – ideal for flexible production requirements with frequent tool changes.</w:t>
      </w:r>
    </w:p>
    <w:p w14:paraId="36CC7413" w14:textId="09231F0B" w:rsidR="00B95572" w:rsidRPr="00B35223" w:rsidRDefault="000C2B10" w:rsidP="00B95572">
      <w:pPr>
        <w:spacing w:before="240" w:after="120" w:line="276" w:lineRule="auto"/>
        <w:jc w:val="both"/>
        <w:rPr>
          <w:rFonts w:ascii="Arial" w:eastAsia="Calibri" w:hAnsi="Arial" w:cs="Arial"/>
          <w:b/>
          <w:color w:val="000000" w:themeColor="text1"/>
        </w:rPr>
      </w:pPr>
      <w:r w:rsidRPr="000C2B10">
        <w:rPr>
          <w:rFonts w:ascii="Arial" w:eastAsia="Calibri" w:hAnsi="Arial" w:cs="Arial"/>
          <w:b/>
          <w:bCs/>
          <w:color w:val="000000" w:themeColor="text1"/>
        </w:rPr>
        <w:t>More efficient thanks to process integration</w:t>
      </w:r>
    </w:p>
    <w:p w14:paraId="28261365" w14:textId="4ACF62CD" w:rsidR="000C2B10" w:rsidRPr="000C2B10" w:rsidRDefault="000C2B10" w:rsidP="000C2B10">
      <w:pPr>
        <w:spacing w:after="120" w:line="276" w:lineRule="auto"/>
        <w:jc w:val="both"/>
        <w:rPr>
          <w:rFonts w:ascii="Arial" w:eastAsia="Calibri" w:hAnsi="Arial" w:cs="Arial"/>
          <w:bCs/>
          <w:color w:val="000000" w:themeColor="text1"/>
        </w:rPr>
      </w:pPr>
      <w:r w:rsidRPr="000C2B10">
        <w:rPr>
          <w:rFonts w:ascii="Arial" w:eastAsia="Calibri" w:hAnsi="Arial" w:cs="Arial"/>
          <w:bCs/>
          <w:color w:val="000000" w:themeColor="text1"/>
        </w:rPr>
        <w:t>The DMU 20 linear enables more efficient and productive machining through the integration of additional process steps.</w:t>
      </w:r>
      <w:r w:rsidR="00761E8B">
        <w:rPr>
          <w:rFonts w:ascii="Arial" w:eastAsia="Calibri" w:hAnsi="Arial" w:cs="Arial"/>
          <w:bCs/>
          <w:color w:val="000000" w:themeColor="text1"/>
        </w:rPr>
        <w:t xml:space="preserve"> </w:t>
      </w:r>
      <w:r w:rsidRPr="000C2B10">
        <w:rPr>
          <w:rFonts w:ascii="Arial" w:eastAsia="Calibri" w:hAnsi="Arial" w:cs="Arial"/>
          <w:bCs/>
          <w:color w:val="000000" w:themeColor="text1"/>
        </w:rPr>
        <w:t xml:space="preserve">Reliable tool measurement using a Blum laser measuring system is carried out in the working area. The system is integrated into the side of the machine table. For the measuring cycle, the A axis is </w:t>
      </w:r>
      <w:proofErr w:type="spellStart"/>
      <w:r w:rsidRPr="000C2B10">
        <w:rPr>
          <w:rFonts w:ascii="Arial" w:eastAsia="Calibri" w:hAnsi="Arial" w:cs="Arial"/>
          <w:bCs/>
          <w:color w:val="000000" w:themeColor="text1"/>
        </w:rPr>
        <w:t>swivelled</w:t>
      </w:r>
      <w:proofErr w:type="spellEnd"/>
      <w:r w:rsidRPr="000C2B10">
        <w:rPr>
          <w:rFonts w:ascii="Arial" w:eastAsia="Calibri" w:hAnsi="Arial" w:cs="Arial"/>
          <w:bCs/>
          <w:color w:val="000000" w:themeColor="text1"/>
        </w:rPr>
        <w:t xml:space="preserve"> by 90° – a </w:t>
      </w:r>
      <w:proofErr w:type="gramStart"/>
      <w:r w:rsidRPr="000C2B10">
        <w:rPr>
          <w:rFonts w:ascii="Arial" w:eastAsia="Calibri" w:hAnsi="Arial" w:cs="Arial"/>
          <w:bCs/>
          <w:color w:val="000000" w:themeColor="text1"/>
        </w:rPr>
        <w:t>well thought-out</w:t>
      </w:r>
      <w:proofErr w:type="gramEnd"/>
      <w:r w:rsidRPr="000C2B10">
        <w:rPr>
          <w:rFonts w:ascii="Arial" w:eastAsia="Calibri" w:hAnsi="Arial" w:cs="Arial"/>
          <w:bCs/>
          <w:color w:val="000000" w:themeColor="text1"/>
        </w:rPr>
        <w:t xml:space="preserve"> detail for precise, automated processes.</w:t>
      </w:r>
    </w:p>
    <w:p w14:paraId="6E604252" w14:textId="77777777" w:rsidR="00500A0C" w:rsidRPr="000C2B10" w:rsidRDefault="00500A0C" w:rsidP="000D2633">
      <w:pPr>
        <w:spacing w:after="120" w:line="276" w:lineRule="auto"/>
        <w:jc w:val="both"/>
        <w:rPr>
          <w:rFonts w:ascii="Arial" w:eastAsia="Calibri" w:hAnsi="Arial" w:cs="Arial"/>
          <w:bCs/>
          <w:color w:val="000000" w:themeColor="text1"/>
        </w:rPr>
      </w:pPr>
    </w:p>
    <w:p w14:paraId="14BBEAAB" w14:textId="77777777" w:rsidR="00B95572" w:rsidRPr="00761E8B" w:rsidRDefault="000C2B10" w:rsidP="00B95572">
      <w:pPr>
        <w:spacing w:before="240" w:after="120" w:line="276" w:lineRule="auto"/>
        <w:jc w:val="both"/>
        <w:rPr>
          <w:rFonts w:ascii="Arial" w:eastAsia="Calibri" w:hAnsi="Arial" w:cs="Arial"/>
          <w:b/>
          <w:color w:val="000000" w:themeColor="text1"/>
        </w:rPr>
      </w:pPr>
      <w:r w:rsidRPr="000C2B10">
        <w:rPr>
          <w:rFonts w:ascii="Arial" w:eastAsia="Calibri" w:hAnsi="Arial" w:cs="Arial"/>
          <w:b/>
          <w:bCs/>
          <w:color w:val="000000" w:themeColor="text1"/>
        </w:rPr>
        <w:lastRenderedPageBreak/>
        <w:t>Designed for modern machining environments</w:t>
      </w:r>
    </w:p>
    <w:p w14:paraId="5EBF2219" w14:textId="110E3F1F" w:rsidR="00B35223" w:rsidRPr="002E0D3A" w:rsidRDefault="000C2B10" w:rsidP="00B35223">
      <w:pPr>
        <w:spacing w:after="120" w:line="276" w:lineRule="auto"/>
        <w:jc w:val="both"/>
        <w:rPr>
          <w:rFonts w:ascii="Arial" w:eastAsia="Calibri" w:hAnsi="Arial" w:cs="Arial"/>
          <w:color w:val="000000" w:themeColor="text1"/>
        </w:rPr>
      </w:pPr>
      <w:r w:rsidRPr="000C2B10">
        <w:rPr>
          <w:rFonts w:ascii="Arial" w:eastAsia="Calibri" w:hAnsi="Arial" w:cs="Arial"/>
          <w:bCs/>
          <w:color w:val="000000" w:themeColor="text1"/>
        </w:rPr>
        <w:t>Numerous options allow the DMU 20 linear to be customized. An oil treatment package allows oil to be used as a cool</w:t>
      </w:r>
      <w:r w:rsidR="0061337D">
        <w:rPr>
          <w:rFonts w:ascii="Arial" w:eastAsia="Calibri" w:hAnsi="Arial" w:cs="Arial"/>
          <w:bCs/>
          <w:color w:val="000000" w:themeColor="text1"/>
        </w:rPr>
        <w:t>ant</w:t>
      </w:r>
      <w:r w:rsidRPr="000C2B10">
        <w:rPr>
          <w:rFonts w:ascii="Arial" w:eastAsia="Calibri" w:hAnsi="Arial" w:cs="Arial"/>
          <w:bCs/>
          <w:color w:val="000000" w:themeColor="text1"/>
        </w:rPr>
        <w:t>. Pressure relief plates, an interface for a fire extinguishing system, oil-resistant hoses, electrostatic extraction, and optional CO</w:t>
      </w:r>
      <w:r w:rsidRPr="00267175">
        <w:rPr>
          <w:rFonts w:ascii="Arial" w:eastAsia="Calibri" w:hAnsi="Arial" w:cs="Arial"/>
          <w:color w:val="000000" w:themeColor="text1"/>
          <w:vertAlign w:val="subscript"/>
        </w:rPr>
        <w:t>2</w:t>
      </w:r>
      <w:r w:rsidRPr="000C2B10">
        <w:rPr>
          <w:rFonts w:ascii="Arial" w:eastAsia="Calibri" w:hAnsi="Arial" w:cs="Arial"/>
          <w:bCs/>
          <w:color w:val="000000" w:themeColor="text1"/>
        </w:rPr>
        <w:t xml:space="preserve"> extinguishing systems increase safety in this case. Perfect coolant preparation and a chip conveyor with a 200-liter tank are available, as are </w:t>
      </w:r>
      <w:r w:rsidR="00C04EE2" w:rsidRPr="003269F2">
        <w:rPr>
          <w:rFonts w:ascii="Arial" w:eastAsia="Calibri" w:hAnsi="Arial" w:cs="Arial"/>
          <w:i/>
          <w:color w:val="000000" w:themeColor="text1"/>
        </w:rPr>
        <w:t>zero-</w:t>
      </w:r>
      <w:proofErr w:type="spellStart"/>
      <w:r w:rsidR="00C04EE2" w:rsidRPr="003269F2">
        <w:rPr>
          <w:rFonts w:ascii="Arial" w:eastAsia="Calibri" w:hAnsi="Arial" w:cs="Arial"/>
          <w:i/>
          <w:color w:val="000000" w:themeColor="text1"/>
        </w:rPr>
        <w:t>sludge</w:t>
      </w:r>
      <w:r w:rsidR="00C04EE2" w:rsidRPr="003269F2">
        <w:rPr>
          <w:rFonts w:ascii="Arial" w:eastAsia="Calibri" w:hAnsi="Arial" w:cs="Arial"/>
          <w:color w:val="000000" w:themeColor="text1"/>
        </w:rPr>
        <w:t>COOLANT</w:t>
      </w:r>
      <w:proofErr w:type="spellEnd"/>
      <w:r w:rsidR="00C04EE2" w:rsidRPr="003269F2">
        <w:rPr>
          <w:rFonts w:ascii="Arial" w:eastAsia="Calibri" w:hAnsi="Arial" w:cs="Arial"/>
          <w:color w:val="000000" w:themeColor="text1"/>
        </w:rPr>
        <w:t xml:space="preserve"> </w:t>
      </w:r>
      <w:r w:rsidRPr="000C2B10">
        <w:rPr>
          <w:rFonts w:ascii="Arial" w:eastAsia="Calibri" w:hAnsi="Arial" w:cs="Arial"/>
          <w:bCs/>
          <w:color w:val="000000" w:themeColor="text1"/>
        </w:rPr>
        <w:t xml:space="preserve">and a maintenance-friendly </w:t>
      </w:r>
      <w:proofErr w:type="spellStart"/>
      <w:r w:rsidR="003269F2" w:rsidRPr="003269F2">
        <w:rPr>
          <w:rFonts w:ascii="Arial" w:eastAsia="Calibri" w:hAnsi="Arial" w:cs="Arial"/>
          <w:bCs/>
          <w:i/>
          <w:iCs/>
          <w:color w:val="000000" w:themeColor="text1"/>
        </w:rPr>
        <w:t>zero</w:t>
      </w:r>
      <w:r w:rsidR="003269F2" w:rsidRPr="000C2B10">
        <w:rPr>
          <w:rFonts w:ascii="Arial" w:eastAsia="Calibri" w:hAnsi="Arial" w:cs="Arial"/>
          <w:bCs/>
          <w:color w:val="000000" w:themeColor="text1"/>
        </w:rPr>
        <w:t>FOG</w:t>
      </w:r>
      <w:proofErr w:type="spellEnd"/>
      <w:r w:rsidRPr="000C2B10">
        <w:rPr>
          <w:rFonts w:ascii="Arial" w:eastAsia="Calibri" w:hAnsi="Arial" w:cs="Arial"/>
          <w:bCs/>
          <w:color w:val="000000" w:themeColor="text1"/>
        </w:rPr>
        <w:t xml:space="preserve"> oil mist separator. In addition, the optional </w:t>
      </w:r>
      <w:r w:rsidR="00981747">
        <w:rPr>
          <w:rFonts w:ascii="Arial" w:eastAsia="Calibri" w:hAnsi="Arial" w:cs="Arial"/>
          <w:bCs/>
          <w:color w:val="000000" w:themeColor="text1"/>
        </w:rPr>
        <w:t>camera</w:t>
      </w:r>
      <w:r w:rsidRPr="000C2B10">
        <w:rPr>
          <w:rFonts w:ascii="Arial" w:eastAsia="Calibri" w:hAnsi="Arial" w:cs="Arial"/>
          <w:bCs/>
          <w:color w:val="000000" w:themeColor="text1"/>
        </w:rPr>
        <w:t xml:space="preserve"> provides a digital image of the machining process.</w:t>
      </w:r>
    </w:p>
    <w:p w14:paraId="40FCED29" w14:textId="658BFF5B" w:rsidR="00D03E51" w:rsidRPr="00D03E51" w:rsidRDefault="00D03E51" w:rsidP="00B35223">
      <w:pPr>
        <w:spacing w:before="240" w:after="120" w:line="276" w:lineRule="auto"/>
        <w:jc w:val="both"/>
        <w:rPr>
          <w:rFonts w:ascii="Arial" w:eastAsia="Calibri" w:hAnsi="Arial" w:cs="Arial"/>
          <w:b/>
          <w:color w:val="000000" w:themeColor="text1"/>
        </w:rPr>
      </w:pPr>
      <w:r w:rsidRPr="00D03E51">
        <w:rPr>
          <w:rFonts w:ascii="Arial" w:eastAsia="Calibri" w:hAnsi="Arial" w:cs="Arial"/>
          <w:b/>
          <w:bCs/>
          <w:color w:val="000000" w:themeColor="text1"/>
        </w:rPr>
        <w:t>Ready for the future of manufacturing</w:t>
      </w:r>
    </w:p>
    <w:p w14:paraId="42231BC8" w14:textId="7301207D" w:rsidR="00D03E51" w:rsidRPr="00D03E51" w:rsidRDefault="00D03E51" w:rsidP="00D03E51">
      <w:pPr>
        <w:spacing w:after="120" w:line="276" w:lineRule="auto"/>
        <w:jc w:val="both"/>
        <w:rPr>
          <w:rFonts w:ascii="Arial" w:eastAsia="Calibri" w:hAnsi="Arial" w:cs="Arial"/>
          <w:bCs/>
          <w:color w:val="000000" w:themeColor="text1"/>
        </w:rPr>
      </w:pPr>
      <w:r w:rsidRPr="00D03E51">
        <w:rPr>
          <w:rFonts w:ascii="Arial" w:eastAsia="Calibri" w:hAnsi="Arial" w:cs="Arial"/>
          <w:bCs/>
          <w:color w:val="000000" w:themeColor="text1"/>
        </w:rPr>
        <w:t xml:space="preserve">DMG MORI developed the DMU 20 linear with a clear focus on future requirements. The machine can be easily automated via a plug &amp; play interface, for example with the PH 10, PH 50, or MATRIS light. The intuitive CELOS X user interface on a </w:t>
      </w:r>
      <w:r w:rsidR="004E6F66">
        <w:rPr>
          <w:rFonts w:ascii="Arial" w:eastAsia="Calibri" w:hAnsi="Arial" w:cs="Arial"/>
          <w:bCs/>
          <w:color w:val="000000" w:themeColor="text1"/>
        </w:rPr>
        <w:t xml:space="preserve">Siemens </w:t>
      </w:r>
      <w:r w:rsidRPr="00D03E51">
        <w:rPr>
          <w:rFonts w:ascii="Arial" w:eastAsia="Calibri" w:hAnsi="Arial" w:cs="Arial"/>
          <w:bCs/>
          <w:color w:val="000000" w:themeColor="text1"/>
        </w:rPr>
        <w:t xml:space="preserve">SINUMERIK ONE paves the way for networked production and digitized processes. In addition, GREENMODE reduces energy consumption by over ten percent, enabling more sustainable manufacturing. For machining hard, brittle materials such as glass, </w:t>
      </w:r>
      <w:proofErr w:type="spellStart"/>
      <w:r w:rsidRPr="00D03E51">
        <w:rPr>
          <w:rFonts w:ascii="Arial" w:eastAsia="Calibri" w:hAnsi="Arial" w:cs="Arial"/>
          <w:bCs/>
          <w:color w:val="000000" w:themeColor="text1"/>
        </w:rPr>
        <w:t>Zerodur</w:t>
      </w:r>
      <w:proofErr w:type="spellEnd"/>
      <w:r w:rsidRPr="00D03E51">
        <w:rPr>
          <w:rFonts w:ascii="Arial" w:eastAsia="Calibri" w:hAnsi="Arial" w:cs="Arial"/>
          <w:bCs/>
          <w:color w:val="000000" w:themeColor="text1"/>
        </w:rPr>
        <w:t xml:space="preserve"> or technical ceramics such as ZrO</w:t>
      </w:r>
      <w:r w:rsidRPr="00D03E51">
        <w:rPr>
          <w:rFonts w:ascii="Arial" w:eastAsia="Calibri" w:hAnsi="Arial" w:cs="Arial"/>
          <w:bCs/>
          <w:color w:val="000000" w:themeColor="text1"/>
          <w:vertAlign w:val="subscript"/>
        </w:rPr>
        <w:t>2</w:t>
      </w:r>
      <w:r w:rsidRPr="00D03E51">
        <w:rPr>
          <w:rFonts w:ascii="Arial" w:eastAsia="Calibri" w:hAnsi="Arial" w:cs="Arial"/>
          <w:bCs/>
          <w:color w:val="000000" w:themeColor="text1"/>
        </w:rPr>
        <w:t>, Al</w:t>
      </w:r>
      <w:r w:rsidRPr="00D03E51">
        <w:rPr>
          <w:rFonts w:ascii="Arial" w:eastAsia="Calibri" w:hAnsi="Arial" w:cs="Arial"/>
          <w:bCs/>
          <w:color w:val="000000" w:themeColor="text1"/>
          <w:vertAlign w:val="subscript"/>
        </w:rPr>
        <w:t>2</w:t>
      </w:r>
      <w:r w:rsidRPr="00D03E51">
        <w:rPr>
          <w:rFonts w:ascii="Arial" w:eastAsia="Calibri" w:hAnsi="Arial" w:cs="Arial"/>
          <w:bCs/>
          <w:color w:val="000000" w:themeColor="text1"/>
        </w:rPr>
        <w:t>O</w:t>
      </w:r>
      <w:r w:rsidRPr="00D03E51">
        <w:rPr>
          <w:rFonts w:ascii="Arial" w:eastAsia="Calibri" w:hAnsi="Arial" w:cs="Arial"/>
          <w:bCs/>
          <w:color w:val="000000" w:themeColor="text1"/>
          <w:vertAlign w:val="subscript"/>
        </w:rPr>
        <w:t>3</w:t>
      </w:r>
      <w:r w:rsidRPr="00D03E51">
        <w:rPr>
          <w:rFonts w:ascii="Arial" w:eastAsia="Calibri" w:hAnsi="Arial" w:cs="Arial"/>
          <w:bCs/>
          <w:color w:val="000000" w:themeColor="text1"/>
        </w:rPr>
        <w:t xml:space="preserve">, </w:t>
      </w:r>
      <w:proofErr w:type="spellStart"/>
      <w:r w:rsidRPr="00D03E51">
        <w:rPr>
          <w:rFonts w:ascii="Arial" w:eastAsia="Calibri" w:hAnsi="Arial" w:cs="Arial"/>
          <w:bCs/>
          <w:color w:val="000000" w:themeColor="text1"/>
        </w:rPr>
        <w:t>SiC</w:t>
      </w:r>
      <w:proofErr w:type="spellEnd"/>
      <w:r w:rsidRPr="00D03E51">
        <w:rPr>
          <w:rFonts w:ascii="Arial" w:eastAsia="Calibri" w:hAnsi="Arial" w:cs="Arial"/>
          <w:bCs/>
          <w:color w:val="000000" w:themeColor="text1"/>
        </w:rPr>
        <w:t xml:space="preserve"> or Si</w:t>
      </w:r>
      <w:r w:rsidRPr="00D03E51">
        <w:rPr>
          <w:rFonts w:ascii="Arial" w:eastAsia="Calibri" w:hAnsi="Arial" w:cs="Arial"/>
          <w:bCs/>
          <w:color w:val="000000" w:themeColor="text1"/>
          <w:vertAlign w:val="subscript"/>
        </w:rPr>
        <w:t>3</w:t>
      </w:r>
      <w:r w:rsidRPr="00D03E51">
        <w:rPr>
          <w:rFonts w:ascii="Arial" w:eastAsia="Calibri" w:hAnsi="Arial" w:cs="Arial"/>
          <w:bCs/>
          <w:color w:val="000000" w:themeColor="text1"/>
        </w:rPr>
        <w:t>N</w:t>
      </w:r>
      <w:r w:rsidRPr="00D03E51">
        <w:rPr>
          <w:rFonts w:ascii="Arial" w:eastAsia="Calibri" w:hAnsi="Arial" w:cs="Arial"/>
          <w:bCs/>
          <w:color w:val="000000" w:themeColor="text1"/>
          <w:vertAlign w:val="subscript"/>
        </w:rPr>
        <w:t>4</w:t>
      </w:r>
      <w:r w:rsidRPr="00D03E51">
        <w:rPr>
          <w:rFonts w:ascii="Arial" w:eastAsia="Calibri" w:hAnsi="Arial" w:cs="Arial"/>
          <w:bCs/>
          <w:color w:val="000000" w:themeColor="text1"/>
        </w:rPr>
        <w:t xml:space="preserve">, the machine is also available as the 3rd generation </w:t>
      </w:r>
      <w:r w:rsidR="004E6F66">
        <w:rPr>
          <w:rFonts w:ascii="Arial" w:eastAsia="Calibri" w:hAnsi="Arial" w:cs="Arial"/>
          <w:bCs/>
          <w:color w:val="000000" w:themeColor="text1"/>
        </w:rPr>
        <w:br/>
      </w:r>
      <w:r w:rsidRPr="00D03E51">
        <w:rPr>
          <w:rFonts w:ascii="Arial" w:eastAsia="Calibri" w:hAnsi="Arial" w:cs="Arial"/>
          <w:bCs/>
          <w:color w:val="000000" w:themeColor="text1"/>
        </w:rPr>
        <w:t xml:space="preserve">ULTRASONIC 20 linear machine version. Here, the tool rotation is superimposed with an additional ultrasonic oscillation, which reduces the process forces during grinding by up to </w:t>
      </w:r>
      <w:r w:rsidR="005E3087">
        <w:rPr>
          <w:rFonts w:ascii="Arial" w:eastAsia="Calibri" w:hAnsi="Arial" w:cs="Arial"/>
          <w:bCs/>
          <w:color w:val="000000" w:themeColor="text1"/>
        </w:rPr>
        <w:br/>
      </w:r>
      <w:r w:rsidRPr="00D03E51">
        <w:rPr>
          <w:rFonts w:ascii="Arial" w:eastAsia="Calibri" w:hAnsi="Arial" w:cs="Arial"/>
          <w:bCs/>
          <w:color w:val="000000" w:themeColor="text1"/>
        </w:rPr>
        <w:t>50</w:t>
      </w:r>
      <w:r w:rsidR="006439B9">
        <w:rPr>
          <w:rFonts w:ascii="Arial" w:eastAsia="Calibri" w:hAnsi="Arial" w:cs="Arial"/>
          <w:bCs/>
          <w:color w:val="000000" w:themeColor="text1"/>
        </w:rPr>
        <w:t xml:space="preserve"> percent</w:t>
      </w:r>
      <w:r w:rsidRPr="00D03E51">
        <w:rPr>
          <w:rFonts w:ascii="Arial" w:eastAsia="Calibri" w:hAnsi="Arial" w:cs="Arial"/>
          <w:bCs/>
          <w:color w:val="000000" w:themeColor="text1"/>
        </w:rPr>
        <w:t>.</w:t>
      </w:r>
    </w:p>
    <w:p w14:paraId="7C17D512" w14:textId="77777777" w:rsidR="008D478C" w:rsidRPr="00D03E51" w:rsidRDefault="008D478C" w:rsidP="002477E4">
      <w:pPr>
        <w:spacing w:after="120" w:line="276" w:lineRule="auto"/>
        <w:jc w:val="both"/>
        <w:rPr>
          <w:rFonts w:ascii="Arial" w:eastAsia="Calibri" w:hAnsi="Arial" w:cs="Arial"/>
          <w:bCs/>
          <w:color w:val="000000" w:themeColor="text1"/>
        </w:rPr>
      </w:pPr>
    </w:p>
    <w:p w14:paraId="499E78F7" w14:textId="77777777" w:rsidR="00B031B1" w:rsidRDefault="00B031B1">
      <w:pPr>
        <w:rPr>
          <w:rFonts w:ascii="Arial" w:eastAsia="Calibri" w:hAnsi="Arial" w:cs="Arial"/>
          <w:b/>
          <w:bCs/>
          <w:color w:val="000000" w:themeColor="text1"/>
        </w:rPr>
      </w:pPr>
      <w:r>
        <w:rPr>
          <w:rFonts w:ascii="Arial" w:eastAsia="Calibri" w:hAnsi="Arial" w:cs="Arial"/>
          <w:b/>
          <w:bCs/>
          <w:color w:val="000000" w:themeColor="text1"/>
        </w:rPr>
        <w:br w:type="page"/>
      </w:r>
    </w:p>
    <w:p w14:paraId="75F89BB6" w14:textId="2DF51267" w:rsidR="150F3752" w:rsidRPr="00791BB9" w:rsidRDefault="00727708" w:rsidP="150F3752">
      <w:pPr>
        <w:spacing w:after="120" w:line="276" w:lineRule="auto"/>
        <w:jc w:val="both"/>
        <w:rPr>
          <w:rFonts w:ascii="Arial" w:eastAsia="Calibri" w:hAnsi="Arial" w:cs="Arial"/>
          <w:color w:val="000000" w:themeColor="text1"/>
        </w:rPr>
      </w:pPr>
      <w:r w:rsidRPr="000D1714">
        <w:rPr>
          <w:rFonts w:ascii="Arial" w:eastAsia="Calibri" w:hAnsi="Arial"/>
          <w:noProof/>
          <w:color w:val="000000" w:themeColor="text1"/>
        </w:rPr>
        <w:lastRenderedPageBreak/>
        <w:drawing>
          <wp:inline distT="0" distB="0" distL="0" distR="0" wp14:anchorId="2DCFBF8D" wp14:editId="15F45EAA">
            <wp:extent cx="4842345" cy="3426258"/>
            <wp:effectExtent l="0" t="0" r="0" b="3175"/>
            <wp:docPr id="1007880610" name="Grafik 1" descr="Ein Bild, das Design, Telef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880610" name="Grafik 1" descr="Ein Bild, das Design, Telefon enthält.&#10;&#10;KI-generierte Inhalte können fehlerhaft sein."/>
                    <pic:cNvPicPr/>
                  </pic:nvPicPr>
                  <pic:blipFill>
                    <a:blip r:embed="rId10"/>
                    <a:stretch>
                      <a:fillRect/>
                    </a:stretch>
                  </pic:blipFill>
                  <pic:spPr>
                    <a:xfrm>
                      <a:off x="0" y="0"/>
                      <a:ext cx="4851218" cy="3432536"/>
                    </a:xfrm>
                    <a:prstGeom prst="rect">
                      <a:avLst/>
                    </a:prstGeom>
                  </pic:spPr>
                </pic:pic>
              </a:graphicData>
            </a:graphic>
          </wp:inline>
        </w:drawing>
      </w:r>
    </w:p>
    <w:p w14:paraId="5D5324AD" w14:textId="6B13CB42" w:rsidR="008D478C" w:rsidRPr="004D7433" w:rsidRDefault="00D03E51" w:rsidP="00E706CF">
      <w:pPr>
        <w:spacing w:after="120" w:line="276" w:lineRule="auto"/>
        <w:ind w:right="1415"/>
        <w:jc w:val="both"/>
        <w:rPr>
          <w:rFonts w:ascii="Arial" w:eastAsia="Calibri" w:hAnsi="Arial" w:cs="Arial"/>
          <w:bCs/>
          <w:color w:val="000000" w:themeColor="text1"/>
          <w:sz w:val="16"/>
          <w:szCs w:val="16"/>
        </w:rPr>
      </w:pPr>
      <w:r w:rsidRPr="004D7433">
        <w:rPr>
          <w:rFonts w:ascii="Arial" w:eastAsia="Calibri" w:hAnsi="Arial" w:cs="Arial"/>
          <w:color w:val="000000" w:themeColor="text1"/>
          <w:sz w:val="16"/>
          <w:szCs w:val="16"/>
        </w:rPr>
        <w:t>Automation solutions such as the PH 10 increase the productivity of the DMU 20 linear in low-manpower production.</w:t>
      </w:r>
    </w:p>
    <w:p w14:paraId="3EB0961E" w14:textId="77777777" w:rsidR="008D478C" w:rsidRPr="00D03E51" w:rsidRDefault="008D478C" w:rsidP="002477E4">
      <w:pPr>
        <w:spacing w:after="120" w:line="276" w:lineRule="auto"/>
        <w:jc w:val="both"/>
        <w:rPr>
          <w:rFonts w:ascii="Arial" w:eastAsia="Calibri" w:hAnsi="Arial" w:cs="Arial"/>
          <w:bCs/>
          <w:color w:val="000000" w:themeColor="text1"/>
        </w:rPr>
      </w:pPr>
    </w:p>
    <w:p w14:paraId="2E80286B" w14:textId="77777777" w:rsidR="000538E9" w:rsidRPr="00A5109A" w:rsidRDefault="000538E9" w:rsidP="000538E9">
      <w:pPr>
        <w:autoSpaceDE w:val="0"/>
        <w:autoSpaceDN w:val="0"/>
        <w:adjustRightInd w:val="0"/>
        <w:spacing w:after="40" w:line="269" w:lineRule="auto"/>
        <w:ind w:right="1977"/>
        <w:jc w:val="both"/>
        <w:rPr>
          <w:rFonts w:ascii="Arial" w:eastAsia="MS Mincho" w:hAnsi="Arial" w:cs="Arial"/>
          <w:b/>
          <w:color w:val="000000" w:themeColor="text1"/>
          <w:sz w:val="16"/>
          <w:szCs w:val="18"/>
        </w:rPr>
      </w:pPr>
      <w:r w:rsidRPr="00A5109A">
        <w:rPr>
          <w:rFonts w:ascii="Arial" w:eastAsia="MS Mincho" w:hAnsi="Arial" w:cs="Arial"/>
          <w:b/>
          <w:color w:val="000000" w:themeColor="text1"/>
          <w:sz w:val="16"/>
          <w:szCs w:val="18"/>
        </w:rPr>
        <w:t xml:space="preserve">Company Profile // DMG MORI </w:t>
      </w:r>
    </w:p>
    <w:p w14:paraId="059B6CBD" w14:textId="77777777" w:rsidR="000538E9" w:rsidRPr="008B337D" w:rsidRDefault="000538E9" w:rsidP="000538E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36A7364C" w14:textId="77777777" w:rsidR="000538E9" w:rsidRPr="008B337D" w:rsidRDefault="000538E9" w:rsidP="000538E9">
      <w:pPr>
        <w:spacing w:after="40" w:line="269" w:lineRule="auto"/>
        <w:ind w:right="1977"/>
        <w:jc w:val="both"/>
        <w:rPr>
          <w:rFonts w:ascii="Arial" w:eastAsia="MS Mincho" w:hAnsi="Arial" w:cs="Arial"/>
          <w:bCs/>
          <w:color w:val="000000" w:themeColor="text1"/>
          <w:sz w:val="16"/>
          <w:szCs w:val="18"/>
          <w:lang w:eastAsia="de-DE"/>
        </w:rPr>
      </w:pPr>
    </w:p>
    <w:p w14:paraId="47DADED2" w14:textId="77777777" w:rsidR="000538E9" w:rsidRPr="008B337D" w:rsidRDefault="000538E9" w:rsidP="000538E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 xml:space="preserve">DMG MORI stands for innovation, quality and precision. Our portfolio covers sustainable manufacturing solutions based on the technologies Turning, Milling, Grinding, Boring as well as Ultrasonic, </w:t>
      </w:r>
      <w:proofErr w:type="spellStart"/>
      <w:r w:rsidRPr="008B337D">
        <w:rPr>
          <w:rFonts w:ascii="Arial" w:eastAsia="MS Mincho" w:hAnsi="Arial" w:cs="Arial"/>
          <w:bCs/>
          <w:color w:val="000000" w:themeColor="text1"/>
          <w:sz w:val="16"/>
          <w:szCs w:val="18"/>
          <w:lang w:eastAsia="de-DE"/>
        </w:rPr>
        <w:t>Lasertec</w:t>
      </w:r>
      <w:proofErr w:type="spellEnd"/>
      <w:r w:rsidRPr="008B337D">
        <w:rPr>
          <w:rFonts w:ascii="Arial" w:eastAsia="MS Mincho" w:hAnsi="Arial" w:cs="Arial"/>
          <w:bCs/>
          <w:color w:val="000000" w:themeColor="text1"/>
          <w:sz w:val="16"/>
          <w:szCs w:val="18"/>
          <w:lang w:eastAsia="de-DE"/>
        </w:rPr>
        <w:t xml:space="preserve"> and Additive Manufacturing. With technology integration, end-to-end automation and digitization solutions we make it possible to increase productivity and resource efficiency at the same time.</w:t>
      </w:r>
    </w:p>
    <w:p w14:paraId="32A2F6A1" w14:textId="77777777" w:rsidR="000538E9" w:rsidRPr="008B337D" w:rsidRDefault="000538E9" w:rsidP="000538E9">
      <w:pPr>
        <w:spacing w:after="40" w:line="269" w:lineRule="auto"/>
        <w:ind w:right="1977"/>
        <w:jc w:val="both"/>
        <w:rPr>
          <w:rFonts w:ascii="Arial" w:eastAsia="MS Mincho" w:hAnsi="Arial" w:cs="Arial"/>
          <w:bCs/>
          <w:color w:val="000000" w:themeColor="text1"/>
          <w:sz w:val="16"/>
          <w:szCs w:val="18"/>
          <w:lang w:eastAsia="de-DE"/>
        </w:rPr>
      </w:pPr>
    </w:p>
    <w:p w14:paraId="30DC5E3F" w14:textId="77777777" w:rsidR="000538E9" w:rsidRPr="008B337D" w:rsidRDefault="000538E9" w:rsidP="000538E9">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111875F9" w14:textId="77777777" w:rsidR="000538E9" w:rsidRDefault="000538E9" w:rsidP="000538E9">
      <w:pPr>
        <w:spacing w:after="40" w:line="269" w:lineRule="auto"/>
        <w:ind w:right="1977"/>
        <w:jc w:val="both"/>
        <w:rPr>
          <w:rFonts w:ascii="Arial" w:eastAsia="MS Mincho" w:hAnsi="Arial" w:cs="Arial"/>
          <w:bCs/>
          <w:color w:val="000000" w:themeColor="text1"/>
          <w:sz w:val="16"/>
          <w:szCs w:val="18"/>
          <w:lang w:eastAsia="de-DE"/>
        </w:rPr>
      </w:pPr>
    </w:p>
    <w:p w14:paraId="76464154" w14:textId="77777777" w:rsidR="006A01B4" w:rsidRPr="0004410D" w:rsidRDefault="006A01B4" w:rsidP="006A01B4">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44BD1143" w14:textId="4555590E" w:rsidR="001906A8" w:rsidRPr="000538E9" w:rsidRDefault="001906A8" w:rsidP="006A01B4">
      <w:pPr>
        <w:spacing w:after="40" w:line="269" w:lineRule="auto"/>
        <w:ind w:right="1977"/>
      </w:pPr>
    </w:p>
    <w:sectPr w:rsidR="001906A8" w:rsidRPr="000538E9" w:rsidSect="00E73612">
      <w:headerReference w:type="even" r:id="rId11"/>
      <w:headerReference w:type="default" r:id="rId12"/>
      <w:footerReference w:type="even" r:id="rId13"/>
      <w:footerReference w:type="default" r:id="rId14"/>
      <w:headerReference w:type="first" r:id="rId15"/>
      <w:footerReference w:type="first" r:id="rId16"/>
      <w:pgSz w:w="11906" w:h="16838"/>
      <w:pgMar w:top="3119"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01A9B5" w14:textId="77777777" w:rsidR="0025765C" w:rsidRDefault="0025765C" w:rsidP="003F4354">
      <w:pPr>
        <w:spacing w:after="0" w:line="240" w:lineRule="auto"/>
      </w:pPr>
      <w:r>
        <w:separator/>
      </w:r>
    </w:p>
  </w:endnote>
  <w:endnote w:type="continuationSeparator" w:id="0">
    <w:p w14:paraId="626F4AFE" w14:textId="77777777" w:rsidR="0025765C" w:rsidRDefault="0025765C"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14845" w14:textId="77777777" w:rsidR="004947F4" w:rsidRDefault="004947F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22C552" w14:textId="77777777" w:rsidR="004947F4" w:rsidRPr="006D2256" w:rsidRDefault="004947F4" w:rsidP="004947F4">
    <w:pPr>
      <w:pStyle w:val="Fuzeile"/>
      <w:tabs>
        <w:tab w:val="left" w:pos="2370"/>
      </w:tabs>
      <w:jc w:val="center"/>
      <w:rPr>
        <w:sz w:val="18"/>
        <w:szCs w:val="18"/>
      </w:rPr>
    </w:pPr>
    <w:r>
      <w:rPr>
        <w:noProof/>
      </w:rPr>
      <mc:AlternateContent>
        <mc:Choice Requires="wps">
          <w:drawing>
            <wp:anchor distT="4294967293" distB="4294967293" distL="114300" distR="114300" simplePos="0" relativeHeight="251658246" behindDoc="0" locked="0" layoutInCell="1" allowOverlap="1" wp14:anchorId="23F8DCB7" wp14:editId="1D383120">
              <wp:simplePos x="0" y="0"/>
              <wp:positionH relativeFrom="margin">
                <wp:posOffset>0</wp:posOffset>
              </wp:positionH>
              <wp:positionV relativeFrom="paragraph">
                <wp:posOffset>-133986</wp:posOffset>
              </wp:positionV>
              <wp:extent cx="6083935" cy="0"/>
              <wp:effectExtent l="0" t="0" r="0" b="0"/>
              <wp:wrapNone/>
              <wp:docPr id="483830015"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0E5EED5" id="Gerade Verbindung 3" o:spid="_x0000_s1026" style="position:absolute;flip:y;z-index:251660293;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margin;mso-height-relative:margin" from="0,-10.55pt" to="479.0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" strokecolor="windowText" strokeweight=".5pt">
              <v:stroke joinstyle="miter"/>
              <o:lock v:ext="edit" shapetype="f"/>
              <w10:wrap anchorx="margin"/>
            </v:line>
          </w:pict>
        </mc:Fallback>
      </mc:AlternateContent>
    </w:r>
    <w:r w:rsidRPr="006D2256">
      <w:rPr>
        <w:sz w:val="18"/>
        <w:szCs w:val="18"/>
      </w:rPr>
      <w:fldChar w:fldCharType="begin"/>
    </w:r>
    <w:r w:rsidRPr="006D2256">
      <w:rPr>
        <w:sz w:val="18"/>
        <w:szCs w:val="18"/>
      </w:rPr>
      <w:instrText>PAGE   \* MERGEFORMAT</w:instrText>
    </w:r>
    <w:r w:rsidRPr="006D2256">
      <w:rPr>
        <w:sz w:val="18"/>
        <w:szCs w:val="18"/>
      </w:rPr>
      <w:fldChar w:fldCharType="separate"/>
    </w:r>
    <w:r>
      <w:rPr>
        <w:sz w:val="18"/>
        <w:szCs w:val="18"/>
      </w:rPr>
      <w:t>1</w:t>
    </w:r>
    <w:r w:rsidRPr="006D2256">
      <w:rPr>
        <w:sz w:val="18"/>
        <w:szCs w:val="18"/>
      </w:rPr>
      <w:fldChar w:fldCharType="end"/>
    </w:r>
  </w:p>
  <w:p w14:paraId="1268783B" w14:textId="77777777" w:rsidR="004947F4" w:rsidRDefault="004947F4">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632C79" w14:textId="77777777" w:rsidR="004947F4" w:rsidRDefault="004947F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82505D" w14:textId="77777777" w:rsidR="0025765C" w:rsidRDefault="0025765C" w:rsidP="003F4354">
      <w:pPr>
        <w:spacing w:after="0" w:line="240" w:lineRule="auto"/>
      </w:pPr>
      <w:r>
        <w:separator/>
      </w:r>
    </w:p>
  </w:footnote>
  <w:footnote w:type="continuationSeparator" w:id="0">
    <w:p w14:paraId="061649DB" w14:textId="77777777" w:rsidR="0025765C" w:rsidRDefault="0025765C"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9C0FFF" w14:textId="77777777" w:rsidR="004947F4" w:rsidRDefault="004947F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3F435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625476068"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12AEFC9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726634">
                            <w:rPr>
                              <w:rFonts w:ascii="Arial Fett" w:hAnsi="Arial Fett" w:cs="Arial"/>
                              <w:b/>
                              <w:caps/>
                              <w:color w:val="4C4C4C"/>
                              <w:spacing w:val="10"/>
                              <w:sz w:val="18"/>
                              <w:szCs w:val="18"/>
                            </w:rPr>
                            <w:t xml:space="preserve"> release</w:t>
                          </w:r>
                        </w:p>
                        <w:p w14:paraId="00097B22" w14:textId="270A8BD7"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EE0BFB">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12AEFC9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726634">
                      <w:rPr>
                        <w:rFonts w:ascii="Arial Fett" w:hAnsi="Arial Fett" w:cs="Arial"/>
                        <w:b/>
                        <w:caps/>
                        <w:color w:val="4C4C4C"/>
                        <w:spacing w:val="10"/>
                        <w:sz w:val="18"/>
                        <w:szCs w:val="18"/>
                      </w:rPr>
                      <w:t xml:space="preserve"> release</w:t>
                    </w:r>
                  </w:p>
                  <w:p w14:paraId="00097B22" w14:textId="270A8BD7"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EE0BFB">
                      <w:rPr>
                        <w:rFonts w:ascii="Arial" w:hAnsi="Arial" w:cs="Arial"/>
                        <w:color w:val="4C4C4C"/>
                        <w:spacing w:val="1"/>
                        <w:sz w:val="16"/>
                        <w:szCs w:val="16"/>
                      </w:rPr>
                      <w:t>5</w:t>
                    </w:r>
                  </w:p>
                </w:txbxContent>
              </v:textbox>
              <w10:wrap anchorx="margin"/>
            </v:shape>
          </w:pict>
        </mc:Fallback>
      </mc:AlternateContent>
    </w:r>
    <w:r w:rsidRPr="003F435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7445377"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53047998" w:rsidR="003F4354" w:rsidRPr="00726634" w:rsidRDefault="00726634" w:rsidP="003F4354">
                          <w:pPr>
                            <w:pStyle w:val="EinfAbs"/>
                            <w:spacing w:line="276" w:lineRule="auto"/>
                            <w:rPr>
                              <w:rFonts w:ascii="Arial" w:hAnsi="Arial" w:cs="Arial"/>
                              <w:b/>
                              <w:bCs/>
                              <w:color w:val="595959" w:themeColor="text1" w:themeTint="A6"/>
                              <w:position w:val="2"/>
                              <w:sz w:val="16"/>
                              <w:szCs w:val="16"/>
                              <w:lang w:val="en-US"/>
                            </w:rPr>
                          </w:pPr>
                          <w:r w:rsidRPr="00726634">
                            <w:rPr>
                              <w:rFonts w:ascii="Arial" w:hAnsi="Arial" w:cs="Arial"/>
                              <w:b/>
                              <w:bCs/>
                              <w:color w:val="4C4C4C"/>
                              <w:position w:val="2"/>
                              <w:sz w:val="16"/>
                              <w:szCs w:val="16"/>
                              <w:lang w:val="en-US"/>
                            </w:rPr>
                            <w:t>C</w:t>
                          </w:r>
                          <w:r w:rsidR="003F4354" w:rsidRPr="00726634">
                            <w:rPr>
                              <w:rFonts w:ascii="Arial" w:hAnsi="Arial" w:cs="Arial"/>
                              <w:b/>
                              <w:bCs/>
                              <w:color w:val="4C4C4C"/>
                              <w:position w:val="2"/>
                              <w:sz w:val="16"/>
                              <w:szCs w:val="16"/>
                              <w:lang w:val="en-US"/>
                            </w:rPr>
                            <w:t>onta</w:t>
                          </w:r>
                          <w:r w:rsidRPr="00726634">
                            <w:rPr>
                              <w:rFonts w:ascii="Arial" w:hAnsi="Arial" w:cs="Arial"/>
                              <w:b/>
                              <w:bCs/>
                              <w:color w:val="4C4C4C"/>
                              <w:position w:val="2"/>
                              <w:sz w:val="16"/>
                              <w:szCs w:val="16"/>
                              <w:lang w:val="en-US"/>
                            </w:rPr>
                            <w:t>c</w:t>
                          </w:r>
                          <w:r w:rsidR="003F4354" w:rsidRPr="00726634">
                            <w:rPr>
                              <w:rFonts w:ascii="Arial" w:hAnsi="Arial" w:cs="Arial"/>
                              <w:b/>
                              <w:bCs/>
                              <w:color w:val="4C4C4C"/>
                              <w:position w:val="2"/>
                              <w:sz w:val="16"/>
                              <w:szCs w:val="16"/>
                              <w:lang w:val="en-US"/>
                            </w:rPr>
                            <w:t xml:space="preserve">t </w:t>
                          </w:r>
                          <w:r w:rsidR="003F4354" w:rsidRPr="00726634">
                            <w:rPr>
                              <w:rFonts w:ascii="Arial" w:hAnsi="Arial" w:cs="Arial"/>
                              <w:b/>
                              <w:bCs/>
                              <w:color w:val="595959" w:themeColor="text1" w:themeTint="A6"/>
                              <w:position w:val="2"/>
                              <w:sz w:val="16"/>
                              <w:szCs w:val="16"/>
                              <w:lang w:val="en-US"/>
                            </w:rPr>
                            <w:t>Technical Communication:</w:t>
                          </w:r>
                        </w:p>
                        <w:p w14:paraId="08626B32" w14:textId="77777777" w:rsidR="003F4354" w:rsidRPr="00726634" w:rsidRDefault="003F4354" w:rsidP="003F4354">
                          <w:pPr>
                            <w:pStyle w:val="EinfAbs"/>
                            <w:tabs>
                              <w:tab w:val="left" w:pos="454"/>
                            </w:tabs>
                            <w:spacing w:line="276" w:lineRule="auto"/>
                            <w:rPr>
                              <w:rFonts w:ascii="Arial" w:hAnsi="Arial" w:cs="Arial"/>
                              <w:color w:val="4C4C4C"/>
                              <w:position w:val="2"/>
                              <w:sz w:val="16"/>
                              <w:szCs w:val="16"/>
                              <w:lang w:val="en-US"/>
                            </w:rPr>
                          </w:pPr>
                          <w:r w:rsidRPr="00726634">
                            <w:rPr>
                              <w:rFonts w:ascii="Arial" w:hAnsi="Arial" w:cs="Arial"/>
                              <w:color w:val="4C4C4C"/>
                              <w:position w:val="2"/>
                              <w:sz w:val="16"/>
                              <w:szCs w:val="16"/>
                              <w:lang w:val="en-US"/>
                            </w:rPr>
                            <w:t>Eva Manzenreiter</w:t>
                          </w:r>
                        </w:p>
                        <w:p w14:paraId="499F0A23" w14:textId="77777777" w:rsidR="0044265F" w:rsidRPr="00004FE2" w:rsidRDefault="0044265F" w:rsidP="0044265F">
                          <w:pPr>
                            <w:pStyle w:val="EinfAbs"/>
                            <w:tabs>
                              <w:tab w:val="left" w:pos="454"/>
                            </w:tabs>
                            <w:spacing w:line="276" w:lineRule="auto"/>
                            <w:rPr>
                              <w:rFonts w:ascii="Arial" w:hAnsi="Arial" w:cs="Arial"/>
                              <w:color w:val="4C4C4C"/>
                              <w:position w:val="2"/>
                              <w:sz w:val="16"/>
                              <w:szCs w:val="16"/>
                              <w:lang w:val="en-US"/>
                            </w:rPr>
                          </w:pPr>
                          <w:r w:rsidRPr="00D9363E">
                            <w:rPr>
                              <w:rFonts w:ascii="Arial" w:hAnsi="Arial" w:cs="Arial"/>
                              <w:color w:val="4C4C4C"/>
                              <w:position w:val="2"/>
                              <w:sz w:val="16"/>
                              <w:szCs w:val="16"/>
                              <w:lang w:val="en-US"/>
                            </w:rPr>
                            <w:t>DMG MORI EMEA Holding GmbH</w:t>
                          </w:r>
                        </w:p>
                        <w:p w14:paraId="42B71DD4" w14:textId="1A3A4CBF" w:rsidR="003F4354" w:rsidRPr="00726634" w:rsidRDefault="003F4354" w:rsidP="0044265F">
                          <w:pPr>
                            <w:pStyle w:val="EinfAbs"/>
                            <w:tabs>
                              <w:tab w:val="left" w:pos="454"/>
                            </w:tabs>
                            <w:spacing w:line="276" w:lineRule="auto"/>
                            <w:rPr>
                              <w:rFonts w:ascii="Arial" w:hAnsi="Arial" w:cs="Arial"/>
                              <w:color w:val="4C4C4C"/>
                              <w:position w:val="2"/>
                              <w:sz w:val="16"/>
                              <w:szCs w:val="16"/>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53047998" w:rsidR="003F4354" w:rsidRPr="00726634" w:rsidRDefault="00726634" w:rsidP="003F4354">
                    <w:pPr>
                      <w:pStyle w:val="EinfAbs"/>
                      <w:spacing w:line="276" w:lineRule="auto"/>
                      <w:rPr>
                        <w:rFonts w:ascii="Arial" w:hAnsi="Arial" w:cs="Arial"/>
                        <w:b/>
                        <w:bCs/>
                        <w:color w:val="595959" w:themeColor="text1" w:themeTint="A6"/>
                        <w:position w:val="2"/>
                        <w:sz w:val="16"/>
                        <w:szCs w:val="16"/>
                        <w:lang w:val="en-US"/>
                      </w:rPr>
                    </w:pPr>
                    <w:r w:rsidRPr="00726634">
                      <w:rPr>
                        <w:rFonts w:ascii="Arial" w:hAnsi="Arial" w:cs="Arial"/>
                        <w:b/>
                        <w:bCs/>
                        <w:color w:val="4C4C4C"/>
                        <w:position w:val="2"/>
                        <w:sz w:val="16"/>
                        <w:szCs w:val="16"/>
                        <w:lang w:val="en-US"/>
                      </w:rPr>
                      <w:t>C</w:t>
                    </w:r>
                    <w:r w:rsidR="003F4354" w:rsidRPr="00726634">
                      <w:rPr>
                        <w:rFonts w:ascii="Arial" w:hAnsi="Arial" w:cs="Arial"/>
                        <w:b/>
                        <w:bCs/>
                        <w:color w:val="4C4C4C"/>
                        <w:position w:val="2"/>
                        <w:sz w:val="16"/>
                        <w:szCs w:val="16"/>
                        <w:lang w:val="en-US"/>
                      </w:rPr>
                      <w:t>onta</w:t>
                    </w:r>
                    <w:r w:rsidRPr="00726634">
                      <w:rPr>
                        <w:rFonts w:ascii="Arial" w:hAnsi="Arial" w:cs="Arial"/>
                        <w:b/>
                        <w:bCs/>
                        <w:color w:val="4C4C4C"/>
                        <w:position w:val="2"/>
                        <w:sz w:val="16"/>
                        <w:szCs w:val="16"/>
                        <w:lang w:val="en-US"/>
                      </w:rPr>
                      <w:t>c</w:t>
                    </w:r>
                    <w:r w:rsidR="003F4354" w:rsidRPr="00726634">
                      <w:rPr>
                        <w:rFonts w:ascii="Arial" w:hAnsi="Arial" w:cs="Arial"/>
                        <w:b/>
                        <w:bCs/>
                        <w:color w:val="4C4C4C"/>
                        <w:position w:val="2"/>
                        <w:sz w:val="16"/>
                        <w:szCs w:val="16"/>
                        <w:lang w:val="en-US"/>
                      </w:rPr>
                      <w:t xml:space="preserve">t </w:t>
                    </w:r>
                    <w:r w:rsidR="003F4354" w:rsidRPr="00726634">
                      <w:rPr>
                        <w:rFonts w:ascii="Arial" w:hAnsi="Arial" w:cs="Arial"/>
                        <w:b/>
                        <w:bCs/>
                        <w:color w:val="595959" w:themeColor="text1" w:themeTint="A6"/>
                        <w:position w:val="2"/>
                        <w:sz w:val="16"/>
                        <w:szCs w:val="16"/>
                        <w:lang w:val="en-US"/>
                      </w:rPr>
                      <w:t>Technical Communication:</w:t>
                    </w:r>
                  </w:p>
                  <w:p w14:paraId="08626B32" w14:textId="77777777" w:rsidR="003F4354" w:rsidRPr="00726634" w:rsidRDefault="003F4354" w:rsidP="003F4354">
                    <w:pPr>
                      <w:pStyle w:val="EinfAbs"/>
                      <w:tabs>
                        <w:tab w:val="left" w:pos="454"/>
                      </w:tabs>
                      <w:spacing w:line="276" w:lineRule="auto"/>
                      <w:rPr>
                        <w:rFonts w:ascii="Arial" w:hAnsi="Arial" w:cs="Arial"/>
                        <w:color w:val="4C4C4C"/>
                        <w:position w:val="2"/>
                        <w:sz w:val="16"/>
                        <w:szCs w:val="16"/>
                        <w:lang w:val="en-US"/>
                      </w:rPr>
                    </w:pPr>
                    <w:r w:rsidRPr="00726634">
                      <w:rPr>
                        <w:rFonts w:ascii="Arial" w:hAnsi="Arial" w:cs="Arial"/>
                        <w:color w:val="4C4C4C"/>
                        <w:position w:val="2"/>
                        <w:sz w:val="16"/>
                        <w:szCs w:val="16"/>
                        <w:lang w:val="en-US"/>
                      </w:rPr>
                      <w:t>Eva Manzenreiter</w:t>
                    </w:r>
                  </w:p>
                  <w:p w14:paraId="499F0A23" w14:textId="77777777" w:rsidR="0044265F" w:rsidRPr="00004FE2" w:rsidRDefault="0044265F" w:rsidP="0044265F">
                    <w:pPr>
                      <w:pStyle w:val="EinfAbs"/>
                      <w:tabs>
                        <w:tab w:val="left" w:pos="454"/>
                      </w:tabs>
                      <w:spacing w:line="276" w:lineRule="auto"/>
                      <w:rPr>
                        <w:rFonts w:ascii="Arial" w:hAnsi="Arial" w:cs="Arial"/>
                        <w:color w:val="4C4C4C"/>
                        <w:position w:val="2"/>
                        <w:sz w:val="16"/>
                        <w:szCs w:val="16"/>
                        <w:lang w:val="en-US"/>
                      </w:rPr>
                    </w:pPr>
                    <w:r w:rsidRPr="00D9363E">
                      <w:rPr>
                        <w:rFonts w:ascii="Arial" w:hAnsi="Arial" w:cs="Arial"/>
                        <w:color w:val="4C4C4C"/>
                        <w:position w:val="2"/>
                        <w:sz w:val="16"/>
                        <w:szCs w:val="16"/>
                        <w:lang w:val="en-US"/>
                      </w:rPr>
                      <w:t>DMG MORI EMEA Holding GmbH</w:t>
                    </w:r>
                  </w:p>
                  <w:p w14:paraId="42B71DD4" w14:textId="1A3A4CBF" w:rsidR="003F4354" w:rsidRPr="00726634" w:rsidRDefault="003F4354" w:rsidP="0044265F">
                    <w:pPr>
                      <w:pStyle w:val="EinfAbs"/>
                      <w:tabs>
                        <w:tab w:val="left" w:pos="454"/>
                      </w:tabs>
                      <w:spacing w:line="276" w:lineRule="auto"/>
                      <w:rPr>
                        <w:rFonts w:ascii="Arial" w:hAnsi="Arial" w:cs="Arial"/>
                        <w:color w:val="4C4C4C"/>
                        <w:position w:val="2"/>
                        <w:sz w:val="16"/>
                        <w:szCs w:val="16"/>
                        <w:lang w:val="en-US"/>
                      </w:rPr>
                    </w:pP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B0BA9DE" id="Straight Connector 117715773"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C99F0" w14:textId="77777777" w:rsidR="004947F4" w:rsidRDefault="004947F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7DE566F"/>
    <w:multiLevelType w:val="hybridMultilevel"/>
    <w:tmpl w:val="316EC1B4"/>
    <w:lvl w:ilvl="0" w:tplc="773A4F5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42760275">
    <w:abstractNumId w:val="0"/>
  </w:num>
  <w:num w:numId="2" w16cid:durableId="2830064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2625"/>
    <w:rsid w:val="0000511D"/>
    <w:rsid w:val="00037188"/>
    <w:rsid w:val="000538E9"/>
    <w:rsid w:val="000839F3"/>
    <w:rsid w:val="000C2B10"/>
    <w:rsid w:val="000D2633"/>
    <w:rsid w:val="000E2F50"/>
    <w:rsid w:val="0015648B"/>
    <w:rsid w:val="001906A8"/>
    <w:rsid w:val="001B29BD"/>
    <w:rsid w:val="002477E4"/>
    <w:rsid w:val="00253FFE"/>
    <w:rsid w:val="0025765C"/>
    <w:rsid w:val="00267175"/>
    <w:rsid w:val="002E0D3A"/>
    <w:rsid w:val="002F31C9"/>
    <w:rsid w:val="003269F2"/>
    <w:rsid w:val="00342233"/>
    <w:rsid w:val="0037194B"/>
    <w:rsid w:val="003949CA"/>
    <w:rsid w:val="00396623"/>
    <w:rsid w:val="003A7D8E"/>
    <w:rsid w:val="003D37A4"/>
    <w:rsid w:val="003E5405"/>
    <w:rsid w:val="003F4354"/>
    <w:rsid w:val="003F4736"/>
    <w:rsid w:val="004347D3"/>
    <w:rsid w:val="0044265F"/>
    <w:rsid w:val="004603DC"/>
    <w:rsid w:val="004947F4"/>
    <w:rsid w:val="004C7193"/>
    <w:rsid w:val="004D575D"/>
    <w:rsid w:val="004D7433"/>
    <w:rsid w:val="004E26A3"/>
    <w:rsid w:val="004E419F"/>
    <w:rsid w:val="004E6F66"/>
    <w:rsid w:val="004F1063"/>
    <w:rsid w:val="004F22AB"/>
    <w:rsid w:val="004F4CDE"/>
    <w:rsid w:val="00500A0C"/>
    <w:rsid w:val="005D25BF"/>
    <w:rsid w:val="005D51C6"/>
    <w:rsid w:val="005E3087"/>
    <w:rsid w:val="005F790E"/>
    <w:rsid w:val="0060207D"/>
    <w:rsid w:val="0061337D"/>
    <w:rsid w:val="00614733"/>
    <w:rsid w:val="006414EA"/>
    <w:rsid w:val="006439B9"/>
    <w:rsid w:val="00661B96"/>
    <w:rsid w:val="00692CB3"/>
    <w:rsid w:val="006979D2"/>
    <w:rsid w:val="006A01B4"/>
    <w:rsid w:val="006B7063"/>
    <w:rsid w:val="006C551E"/>
    <w:rsid w:val="00726634"/>
    <w:rsid w:val="00727708"/>
    <w:rsid w:val="00761E8B"/>
    <w:rsid w:val="00791BB9"/>
    <w:rsid w:val="007E6265"/>
    <w:rsid w:val="008217AB"/>
    <w:rsid w:val="00832900"/>
    <w:rsid w:val="00875D2B"/>
    <w:rsid w:val="008820E2"/>
    <w:rsid w:val="008C2224"/>
    <w:rsid w:val="008D478C"/>
    <w:rsid w:val="008E1AE2"/>
    <w:rsid w:val="008E42C3"/>
    <w:rsid w:val="00904BB9"/>
    <w:rsid w:val="009630F4"/>
    <w:rsid w:val="00963B92"/>
    <w:rsid w:val="00981747"/>
    <w:rsid w:val="00993D85"/>
    <w:rsid w:val="009A3D37"/>
    <w:rsid w:val="009B7617"/>
    <w:rsid w:val="009C741C"/>
    <w:rsid w:val="009E4319"/>
    <w:rsid w:val="009E5BF5"/>
    <w:rsid w:val="00A12134"/>
    <w:rsid w:val="00A12D80"/>
    <w:rsid w:val="00A134A7"/>
    <w:rsid w:val="00A44BC8"/>
    <w:rsid w:val="00AA6A09"/>
    <w:rsid w:val="00AE34DE"/>
    <w:rsid w:val="00B031B1"/>
    <w:rsid w:val="00B137F4"/>
    <w:rsid w:val="00B35223"/>
    <w:rsid w:val="00B43A84"/>
    <w:rsid w:val="00B44B3C"/>
    <w:rsid w:val="00B8375E"/>
    <w:rsid w:val="00B95572"/>
    <w:rsid w:val="00BB25FA"/>
    <w:rsid w:val="00BF412D"/>
    <w:rsid w:val="00C04EE2"/>
    <w:rsid w:val="00C243F3"/>
    <w:rsid w:val="00C513C5"/>
    <w:rsid w:val="00C643D4"/>
    <w:rsid w:val="00D03E51"/>
    <w:rsid w:val="00D30EA6"/>
    <w:rsid w:val="00D3653C"/>
    <w:rsid w:val="00D67734"/>
    <w:rsid w:val="00D71434"/>
    <w:rsid w:val="00D808AD"/>
    <w:rsid w:val="00DC2AE1"/>
    <w:rsid w:val="00DC43E7"/>
    <w:rsid w:val="00DC633D"/>
    <w:rsid w:val="00DD1A47"/>
    <w:rsid w:val="00DE7D1E"/>
    <w:rsid w:val="00E06867"/>
    <w:rsid w:val="00E47C34"/>
    <w:rsid w:val="00E706CF"/>
    <w:rsid w:val="00E73612"/>
    <w:rsid w:val="00E944E5"/>
    <w:rsid w:val="00EC51B7"/>
    <w:rsid w:val="00ED0252"/>
    <w:rsid w:val="00EE0BFB"/>
    <w:rsid w:val="00EE68AF"/>
    <w:rsid w:val="00F57280"/>
    <w:rsid w:val="00F62F5C"/>
    <w:rsid w:val="00FC9151"/>
    <w:rsid w:val="00FD127D"/>
    <w:rsid w:val="031D6949"/>
    <w:rsid w:val="056D849C"/>
    <w:rsid w:val="077F2498"/>
    <w:rsid w:val="07B8F012"/>
    <w:rsid w:val="07CC23F2"/>
    <w:rsid w:val="09E52219"/>
    <w:rsid w:val="0C383312"/>
    <w:rsid w:val="0EE94BDB"/>
    <w:rsid w:val="0F206DFE"/>
    <w:rsid w:val="13F801BF"/>
    <w:rsid w:val="145CB886"/>
    <w:rsid w:val="14C76076"/>
    <w:rsid w:val="150F3752"/>
    <w:rsid w:val="193545D5"/>
    <w:rsid w:val="19CB1807"/>
    <w:rsid w:val="1D1B1A9D"/>
    <w:rsid w:val="24E9F9AC"/>
    <w:rsid w:val="2530D104"/>
    <w:rsid w:val="26373278"/>
    <w:rsid w:val="268E6F66"/>
    <w:rsid w:val="27DB2E7F"/>
    <w:rsid w:val="286B2C60"/>
    <w:rsid w:val="286BF5D5"/>
    <w:rsid w:val="2B9434E7"/>
    <w:rsid w:val="2D517408"/>
    <w:rsid w:val="2DA0BD2C"/>
    <w:rsid w:val="2E5933C3"/>
    <w:rsid w:val="2F5E9896"/>
    <w:rsid w:val="307B29DD"/>
    <w:rsid w:val="37119108"/>
    <w:rsid w:val="37A2520F"/>
    <w:rsid w:val="3CE54805"/>
    <w:rsid w:val="3DD6173C"/>
    <w:rsid w:val="444AD7F4"/>
    <w:rsid w:val="4907BB15"/>
    <w:rsid w:val="4D01DE75"/>
    <w:rsid w:val="4E2C024B"/>
    <w:rsid w:val="4E3F2399"/>
    <w:rsid w:val="51D29694"/>
    <w:rsid w:val="529E13FA"/>
    <w:rsid w:val="54607458"/>
    <w:rsid w:val="54B2FAD9"/>
    <w:rsid w:val="54C77E22"/>
    <w:rsid w:val="56A7102D"/>
    <w:rsid w:val="5C914226"/>
    <w:rsid w:val="5D9C1A61"/>
    <w:rsid w:val="5F0A6B77"/>
    <w:rsid w:val="63A6F06B"/>
    <w:rsid w:val="64A75836"/>
    <w:rsid w:val="65C59BFB"/>
    <w:rsid w:val="691708D7"/>
    <w:rsid w:val="69A04FFF"/>
    <w:rsid w:val="6D56FF18"/>
    <w:rsid w:val="6E117027"/>
    <w:rsid w:val="6FAFA0D5"/>
    <w:rsid w:val="72EB6253"/>
    <w:rsid w:val="748E5C05"/>
    <w:rsid w:val="753E33B2"/>
    <w:rsid w:val="76DF5A14"/>
    <w:rsid w:val="78392602"/>
    <w:rsid w:val="7D54D37B"/>
    <w:rsid w:val="7D80E772"/>
    <w:rsid w:val="7D9A5779"/>
    <w:rsid w:val="7D9BEF11"/>
    <w:rsid w:val="7E5275F1"/>
    <w:rsid w:val="7F79AC54"/>
    <w:rsid w:val="7FC2FD26"/>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7565DD0D-C762-4475-9954-7C5CF399D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37194B"/>
    <w:pPr>
      <w:spacing w:after="0" w:line="240" w:lineRule="auto"/>
    </w:p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sz w:val="20"/>
      <w:szCs w:val="20"/>
    </w:rPr>
  </w:style>
  <w:style w:type="character" w:styleId="Kommentarzeichen">
    <w:name w:val="annotation reference"/>
    <w:basedOn w:val="Absatz-Standardschriftar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4739405">
      <w:bodyDiv w:val="1"/>
      <w:marLeft w:val="0"/>
      <w:marRight w:val="0"/>
      <w:marTop w:val="0"/>
      <w:marBottom w:val="0"/>
      <w:divBdr>
        <w:top w:val="none" w:sz="0" w:space="0" w:color="auto"/>
        <w:left w:val="none" w:sz="0" w:space="0" w:color="auto"/>
        <w:bottom w:val="none" w:sz="0" w:space="0" w:color="auto"/>
        <w:right w:val="none" w:sz="0" w:space="0" w:color="auto"/>
      </w:divBdr>
    </w:div>
    <w:div w:id="333923441">
      <w:bodyDiv w:val="1"/>
      <w:marLeft w:val="0"/>
      <w:marRight w:val="0"/>
      <w:marTop w:val="0"/>
      <w:marBottom w:val="0"/>
      <w:divBdr>
        <w:top w:val="none" w:sz="0" w:space="0" w:color="auto"/>
        <w:left w:val="none" w:sz="0" w:space="0" w:color="auto"/>
        <w:bottom w:val="none" w:sz="0" w:space="0" w:color="auto"/>
        <w:right w:val="none" w:sz="0" w:space="0" w:color="auto"/>
      </w:divBdr>
    </w:div>
    <w:div w:id="443884796">
      <w:bodyDiv w:val="1"/>
      <w:marLeft w:val="0"/>
      <w:marRight w:val="0"/>
      <w:marTop w:val="0"/>
      <w:marBottom w:val="0"/>
      <w:divBdr>
        <w:top w:val="none" w:sz="0" w:space="0" w:color="auto"/>
        <w:left w:val="none" w:sz="0" w:space="0" w:color="auto"/>
        <w:bottom w:val="none" w:sz="0" w:space="0" w:color="auto"/>
        <w:right w:val="none" w:sz="0" w:space="0" w:color="auto"/>
      </w:divBdr>
    </w:div>
    <w:div w:id="572666091">
      <w:bodyDiv w:val="1"/>
      <w:marLeft w:val="0"/>
      <w:marRight w:val="0"/>
      <w:marTop w:val="0"/>
      <w:marBottom w:val="0"/>
      <w:divBdr>
        <w:top w:val="none" w:sz="0" w:space="0" w:color="auto"/>
        <w:left w:val="none" w:sz="0" w:space="0" w:color="auto"/>
        <w:bottom w:val="none" w:sz="0" w:space="0" w:color="auto"/>
        <w:right w:val="none" w:sz="0" w:space="0" w:color="auto"/>
      </w:divBdr>
    </w:div>
    <w:div w:id="662005059">
      <w:bodyDiv w:val="1"/>
      <w:marLeft w:val="0"/>
      <w:marRight w:val="0"/>
      <w:marTop w:val="0"/>
      <w:marBottom w:val="0"/>
      <w:divBdr>
        <w:top w:val="none" w:sz="0" w:space="0" w:color="auto"/>
        <w:left w:val="none" w:sz="0" w:space="0" w:color="auto"/>
        <w:bottom w:val="none" w:sz="0" w:space="0" w:color="auto"/>
        <w:right w:val="none" w:sz="0" w:space="0" w:color="auto"/>
      </w:divBdr>
    </w:div>
    <w:div w:id="719476044">
      <w:bodyDiv w:val="1"/>
      <w:marLeft w:val="0"/>
      <w:marRight w:val="0"/>
      <w:marTop w:val="0"/>
      <w:marBottom w:val="0"/>
      <w:divBdr>
        <w:top w:val="none" w:sz="0" w:space="0" w:color="auto"/>
        <w:left w:val="none" w:sz="0" w:space="0" w:color="auto"/>
        <w:bottom w:val="none" w:sz="0" w:space="0" w:color="auto"/>
        <w:right w:val="none" w:sz="0" w:space="0" w:color="auto"/>
      </w:divBdr>
    </w:div>
    <w:div w:id="1184245078">
      <w:bodyDiv w:val="1"/>
      <w:marLeft w:val="0"/>
      <w:marRight w:val="0"/>
      <w:marTop w:val="0"/>
      <w:marBottom w:val="0"/>
      <w:divBdr>
        <w:top w:val="none" w:sz="0" w:space="0" w:color="auto"/>
        <w:left w:val="none" w:sz="0" w:space="0" w:color="auto"/>
        <w:bottom w:val="none" w:sz="0" w:space="0" w:color="auto"/>
        <w:right w:val="none" w:sz="0" w:space="0" w:color="auto"/>
      </w:divBdr>
    </w:div>
    <w:div w:id="1203977077">
      <w:bodyDiv w:val="1"/>
      <w:marLeft w:val="0"/>
      <w:marRight w:val="0"/>
      <w:marTop w:val="0"/>
      <w:marBottom w:val="0"/>
      <w:divBdr>
        <w:top w:val="none" w:sz="0" w:space="0" w:color="auto"/>
        <w:left w:val="none" w:sz="0" w:space="0" w:color="auto"/>
        <w:bottom w:val="none" w:sz="0" w:space="0" w:color="auto"/>
        <w:right w:val="none" w:sz="0" w:space="0" w:color="auto"/>
      </w:divBdr>
    </w:div>
    <w:div w:id="1229848857">
      <w:bodyDiv w:val="1"/>
      <w:marLeft w:val="0"/>
      <w:marRight w:val="0"/>
      <w:marTop w:val="0"/>
      <w:marBottom w:val="0"/>
      <w:divBdr>
        <w:top w:val="none" w:sz="0" w:space="0" w:color="auto"/>
        <w:left w:val="none" w:sz="0" w:space="0" w:color="auto"/>
        <w:bottom w:val="none" w:sz="0" w:space="0" w:color="auto"/>
        <w:right w:val="none" w:sz="0" w:space="0" w:color="auto"/>
      </w:divBdr>
    </w:div>
    <w:div w:id="1248807579">
      <w:bodyDiv w:val="1"/>
      <w:marLeft w:val="0"/>
      <w:marRight w:val="0"/>
      <w:marTop w:val="0"/>
      <w:marBottom w:val="0"/>
      <w:divBdr>
        <w:top w:val="none" w:sz="0" w:space="0" w:color="auto"/>
        <w:left w:val="none" w:sz="0" w:space="0" w:color="auto"/>
        <w:bottom w:val="none" w:sz="0" w:space="0" w:color="auto"/>
        <w:right w:val="none" w:sz="0" w:space="0" w:color="auto"/>
      </w:divBdr>
    </w:div>
    <w:div w:id="1259291630">
      <w:bodyDiv w:val="1"/>
      <w:marLeft w:val="0"/>
      <w:marRight w:val="0"/>
      <w:marTop w:val="0"/>
      <w:marBottom w:val="0"/>
      <w:divBdr>
        <w:top w:val="none" w:sz="0" w:space="0" w:color="auto"/>
        <w:left w:val="none" w:sz="0" w:space="0" w:color="auto"/>
        <w:bottom w:val="none" w:sz="0" w:space="0" w:color="auto"/>
        <w:right w:val="none" w:sz="0" w:space="0" w:color="auto"/>
      </w:divBdr>
    </w:div>
    <w:div w:id="1370760629">
      <w:bodyDiv w:val="1"/>
      <w:marLeft w:val="0"/>
      <w:marRight w:val="0"/>
      <w:marTop w:val="0"/>
      <w:marBottom w:val="0"/>
      <w:divBdr>
        <w:top w:val="none" w:sz="0" w:space="0" w:color="auto"/>
        <w:left w:val="none" w:sz="0" w:space="0" w:color="auto"/>
        <w:bottom w:val="none" w:sz="0" w:space="0" w:color="auto"/>
        <w:right w:val="none" w:sz="0" w:space="0" w:color="auto"/>
      </w:divBdr>
    </w:div>
    <w:div w:id="1440295707">
      <w:bodyDiv w:val="1"/>
      <w:marLeft w:val="0"/>
      <w:marRight w:val="0"/>
      <w:marTop w:val="0"/>
      <w:marBottom w:val="0"/>
      <w:divBdr>
        <w:top w:val="none" w:sz="0" w:space="0" w:color="auto"/>
        <w:left w:val="none" w:sz="0" w:space="0" w:color="auto"/>
        <w:bottom w:val="none" w:sz="0" w:space="0" w:color="auto"/>
        <w:right w:val="none" w:sz="0" w:space="0" w:color="auto"/>
      </w:divBdr>
    </w:div>
    <w:div w:id="1610316929">
      <w:bodyDiv w:val="1"/>
      <w:marLeft w:val="0"/>
      <w:marRight w:val="0"/>
      <w:marTop w:val="0"/>
      <w:marBottom w:val="0"/>
      <w:divBdr>
        <w:top w:val="none" w:sz="0" w:space="0" w:color="auto"/>
        <w:left w:val="none" w:sz="0" w:space="0" w:color="auto"/>
        <w:bottom w:val="none" w:sz="0" w:space="0" w:color="auto"/>
        <w:right w:val="none" w:sz="0" w:space="0" w:color="auto"/>
      </w:divBdr>
    </w:div>
    <w:div w:id="1753090447">
      <w:bodyDiv w:val="1"/>
      <w:marLeft w:val="0"/>
      <w:marRight w:val="0"/>
      <w:marTop w:val="0"/>
      <w:marBottom w:val="0"/>
      <w:divBdr>
        <w:top w:val="none" w:sz="0" w:space="0" w:color="auto"/>
        <w:left w:val="none" w:sz="0" w:space="0" w:color="auto"/>
        <w:bottom w:val="none" w:sz="0" w:space="0" w:color="auto"/>
        <w:right w:val="none" w:sz="0" w:space="0" w:color="auto"/>
      </w:divBdr>
    </w:div>
    <w:div w:id="1867056776">
      <w:bodyDiv w:val="1"/>
      <w:marLeft w:val="0"/>
      <w:marRight w:val="0"/>
      <w:marTop w:val="0"/>
      <w:marBottom w:val="0"/>
      <w:divBdr>
        <w:top w:val="none" w:sz="0" w:space="0" w:color="auto"/>
        <w:left w:val="none" w:sz="0" w:space="0" w:color="auto"/>
        <w:bottom w:val="none" w:sz="0" w:space="0" w:color="auto"/>
        <w:right w:val="none" w:sz="0" w:space="0" w:color="auto"/>
      </w:divBdr>
    </w:div>
    <w:div w:id="2060858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885</Words>
  <Characters>5050</Characters>
  <Application>Microsoft Office Word</Application>
  <DocSecurity>0</DocSecurity>
  <Lines>42</Lines>
  <Paragraphs>11</Paragraphs>
  <ScaleCrop>false</ScaleCrop>
  <Company/>
  <LinksUpToDate>false</LinksUpToDate>
  <CharactersWithSpaces>5924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40</cp:revision>
  <cp:lastPrinted>2025-08-29T10:06:00Z</cp:lastPrinted>
  <dcterms:created xsi:type="dcterms:W3CDTF">2025-07-16T13:59:00Z</dcterms:created>
  <dcterms:modified xsi:type="dcterms:W3CDTF">2025-09-15T10:02:00Z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