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75018C" w14:textId="24F9BDBF" w:rsidR="001906A8" w:rsidRPr="00AA0667" w:rsidRDefault="00B32396" w:rsidP="001906A8">
      <w:pPr>
        <w:spacing w:after="120" w:line="276" w:lineRule="auto"/>
        <w:jc w:val="both"/>
        <w:rPr>
          <w:rFonts w:ascii="Arial" w:hAnsi="Arial" w:cs="Arial"/>
        </w:rPr>
      </w:pPr>
      <w:r>
        <w:rPr>
          <w:rFonts w:ascii="Arial" w:hAnsi="Arial" w:cs="Arial"/>
        </w:rPr>
        <w:t xml:space="preserve">Preview: </w:t>
      </w:r>
      <w:r w:rsidR="00953E64">
        <w:rPr>
          <w:rFonts w:ascii="Arial" w:hAnsi="Arial" w:cs="Arial"/>
        </w:rPr>
        <w:t>EMO</w:t>
      </w:r>
      <w:r w:rsidR="00A446BF">
        <w:rPr>
          <w:rFonts w:ascii="Arial" w:hAnsi="Arial" w:cs="Arial"/>
        </w:rPr>
        <w:t xml:space="preserve"> Ha</w:t>
      </w:r>
      <w:r w:rsidR="00383946">
        <w:rPr>
          <w:rFonts w:ascii="Arial" w:hAnsi="Arial" w:cs="Arial"/>
        </w:rPr>
        <w:t>n</w:t>
      </w:r>
      <w:r w:rsidR="00A446BF">
        <w:rPr>
          <w:rFonts w:ascii="Arial" w:hAnsi="Arial" w:cs="Arial"/>
        </w:rPr>
        <w:t xml:space="preserve">nover </w:t>
      </w:r>
      <w:r w:rsidR="00953E64">
        <w:rPr>
          <w:rFonts w:ascii="Arial" w:hAnsi="Arial" w:cs="Arial"/>
        </w:rPr>
        <w:t>2025</w:t>
      </w:r>
    </w:p>
    <w:p w14:paraId="72C91A3E" w14:textId="231DB9A4" w:rsidR="001906A8" w:rsidRPr="00BA7D47" w:rsidRDefault="00397E3D" w:rsidP="001906A8">
      <w:pPr>
        <w:pStyle w:val="02Aufzhlung"/>
        <w:numPr>
          <w:ilvl w:val="0"/>
          <w:numId w:val="0"/>
        </w:numPr>
        <w:tabs>
          <w:tab w:val="clear" w:pos="340"/>
          <w:tab w:val="left" w:pos="227"/>
        </w:tabs>
        <w:spacing w:line="360" w:lineRule="auto"/>
        <w:rPr>
          <w:rFonts w:ascii="Arial" w:hAnsi="Arial" w:cs="Arial"/>
          <w:b/>
          <w:bCs/>
          <w:color w:val="000000" w:themeColor="text1"/>
          <w:spacing w:val="2"/>
          <w:sz w:val="35"/>
          <w:szCs w:val="35"/>
          <w:lang w:val="en-US"/>
        </w:rPr>
      </w:pPr>
      <w:r>
        <w:rPr>
          <w:rFonts w:ascii="Arial" w:hAnsi="Arial" w:cs="Arial"/>
          <w:b/>
          <w:bCs/>
          <w:color w:val="000000" w:themeColor="text1"/>
          <w:spacing w:val="2"/>
          <w:sz w:val="35"/>
          <w:szCs w:val="35"/>
          <w:lang w:val="en-US"/>
        </w:rPr>
        <w:t>DMG MORI World</w:t>
      </w:r>
      <w:r w:rsidR="004D56E4">
        <w:rPr>
          <w:rFonts w:ascii="Arial" w:hAnsi="Arial" w:cs="Arial"/>
          <w:b/>
          <w:bCs/>
          <w:color w:val="000000" w:themeColor="text1"/>
          <w:spacing w:val="2"/>
          <w:sz w:val="35"/>
          <w:szCs w:val="35"/>
          <w:lang w:val="en-US"/>
        </w:rPr>
        <w:t xml:space="preserve"> – </w:t>
      </w:r>
      <w:r w:rsidR="00953E64">
        <w:rPr>
          <w:rFonts w:ascii="Arial" w:hAnsi="Arial" w:cs="Arial"/>
          <w:b/>
          <w:bCs/>
          <w:color w:val="000000" w:themeColor="text1"/>
          <w:spacing w:val="2"/>
          <w:sz w:val="35"/>
          <w:szCs w:val="35"/>
          <w:lang w:val="en-US"/>
        </w:rPr>
        <w:t>Manufact</w:t>
      </w:r>
      <w:r>
        <w:rPr>
          <w:rFonts w:ascii="Arial" w:hAnsi="Arial" w:cs="Arial"/>
          <w:b/>
          <w:bCs/>
          <w:color w:val="000000" w:themeColor="text1"/>
          <w:spacing w:val="2"/>
          <w:sz w:val="35"/>
          <w:szCs w:val="35"/>
          <w:lang w:val="en-US"/>
        </w:rPr>
        <w:t>u</w:t>
      </w:r>
      <w:r w:rsidR="00953E64">
        <w:rPr>
          <w:rFonts w:ascii="Arial" w:hAnsi="Arial" w:cs="Arial"/>
          <w:b/>
          <w:bCs/>
          <w:color w:val="000000" w:themeColor="text1"/>
          <w:spacing w:val="2"/>
          <w:sz w:val="35"/>
          <w:szCs w:val="35"/>
          <w:lang w:val="en-US"/>
        </w:rPr>
        <w:t>ring the Future</w:t>
      </w:r>
    </w:p>
    <w:p w14:paraId="19FF1FAB" w14:textId="5E353C24" w:rsidR="000177F9" w:rsidRPr="002960F1" w:rsidRDefault="009647B0" w:rsidP="7DD7D77A">
      <w:pPr>
        <w:spacing w:before="240" w:after="120" w:line="276" w:lineRule="auto"/>
        <w:jc w:val="both"/>
        <w:rPr>
          <w:rFonts w:ascii="Arial" w:eastAsia="Calibri" w:hAnsi="Arial" w:cs="Arial"/>
          <w:bCs/>
          <w:color w:val="000000" w:themeColor="text1"/>
        </w:rPr>
      </w:pPr>
      <w:r w:rsidRPr="002960F1">
        <w:rPr>
          <w:rFonts w:ascii="Arial" w:eastAsia="Calibri" w:hAnsi="Arial" w:cs="Arial"/>
          <w:b/>
          <w:color w:val="000000" w:themeColor="text1"/>
        </w:rPr>
        <w:t>Munich.</w:t>
      </w:r>
      <w:r w:rsidRPr="009647B0">
        <w:rPr>
          <w:rFonts w:ascii="Arial" w:eastAsia="Calibri" w:hAnsi="Arial" w:cs="Arial"/>
          <w:bCs/>
          <w:color w:val="000000" w:themeColor="text1"/>
        </w:rPr>
        <w:t xml:space="preserve"> </w:t>
      </w:r>
      <w:r w:rsidRPr="002960F1">
        <w:rPr>
          <w:rFonts w:ascii="Arial" w:eastAsia="Calibri" w:hAnsi="Arial" w:cs="Arial"/>
          <w:bCs/>
          <w:color w:val="000000" w:themeColor="text1"/>
        </w:rPr>
        <w:t xml:space="preserve">Under the motto "Manufacturing the Future", DMG MORI </w:t>
      </w:r>
      <w:r w:rsidR="004F00C8" w:rsidRPr="002960F1">
        <w:rPr>
          <w:rFonts w:ascii="Arial" w:eastAsia="Calibri" w:hAnsi="Arial" w:cs="Arial"/>
          <w:bCs/>
          <w:color w:val="000000" w:themeColor="text1"/>
        </w:rPr>
        <w:t>connects</w:t>
      </w:r>
      <w:r w:rsidRPr="002960F1">
        <w:rPr>
          <w:rFonts w:ascii="Arial" w:eastAsia="Calibri" w:hAnsi="Arial" w:cs="Arial"/>
          <w:bCs/>
          <w:color w:val="000000" w:themeColor="text1"/>
        </w:rPr>
        <w:t xml:space="preserve"> people, technologies and industries. </w:t>
      </w:r>
      <w:proofErr w:type="gramStart"/>
      <w:r w:rsidR="004F00C8" w:rsidRPr="004F00C8">
        <w:rPr>
          <w:rFonts w:ascii="Arial" w:eastAsia="Calibri" w:hAnsi="Arial" w:cs="Arial"/>
          <w:bCs/>
          <w:color w:val="000000" w:themeColor="text1"/>
        </w:rPr>
        <w:t>On the occasion of</w:t>
      </w:r>
      <w:proofErr w:type="gramEnd"/>
      <w:r w:rsidR="004F00C8" w:rsidRPr="004F00C8">
        <w:rPr>
          <w:rFonts w:ascii="Arial" w:eastAsia="Calibri" w:hAnsi="Arial" w:cs="Arial"/>
          <w:bCs/>
          <w:color w:val="000000" w:themeColor="text1"/>
        </w:rPr>
        <w:t xml:space="preserve"> </w:t>
      </w:r>
      <w:r w:rsidR="00CE4922">
        <w:rPr>
          <w:rFonts w:ascii="Arial" w:eastAsia="Calibri" w:hAnsi="Arial" w:cs="Arial"/>
          <w:bCs/>
          <w:color w:val="000000" w:themeColor="text1"/>
        </w:rPr>
        <w:t xml:space="preserve">the </w:t>
      </w:r>
      <w:r w:rsidR="004F00C8" w:rsidRPr="004F00C8">
        <w:rPr>
          <w:rFonts w:ascii="Arial" w:eastAsia="Calibri" w:hAnsi="Arial" w:cs="Arial"/>
          <w:bCs/>
          <w:color w:val="000000" w:themeColor="text1"/>
        </w:rPr>
        <w:t xml:space="preserve">EMO's 50th anniversary, the company impressively </w:t>
      </w:r>
      <w:r w:rsidR="004F00C8">
        <w:rPr>
          <w:rFonts w:ascii="Arial" w:eastAsia="Calibri" w:hAnsi="Arial" w:cs="Arial"/>
          <w:bCs/>
          <w:color w:val="000000" w:themeColor="text1"/>
        </w:rPr>
        <w:t>demonstrates</w:t>
      </w:r>
      <w:r w:rsidR="004F00C8" w:rsidRPr="004F00C8">
        <w:rPr>
          <w:rFonts w:ascii="Arial" w:eastAsia="Calibri" w:hAnsi="Arial" w:cs="Arial"/>
          <w:bCs/>
          <w:color w:val="000000" w:themeColor="text1"/>
        </w:rPr>
        <w:t xml:space="preserve"> how the future of manufacturing is already becoming a reality today.</w:t>
      </w:r>
      <w:r w:rsidR="004F00C8">
        <w:rPr>
          <w:rFonts w:ascii="Arial" w:eastAsia="Calibri" w:hAnsi="Arial" w:cs="Arial"/>
          <w:bCs/>
          <w:color w:val="000000" w:themeColor="text1"/>
        </w:rPr>
        <w:t xml:space="preserve"> </w:t>
      </w:r>
      <w:r w:rsidR="002960F1" w:rsidRPr="002960F1">
        <w:rPr>
          <w:rFonts w:ascii="Arial" w:eastAsia="Calibri" w:hAnsi="Arial" w:cs="Arial"/>
          <w:bCs/>
          <w:color w:val="000000" w:themeColor="text1"/>
        </w:rPr>
        <w:t>From 22 to 26 September 2025, the innovation leader will be creating DMG MORI World in Hall 2, full of pioneering manufacturing solutions that will sustainably improve life and production – in small, medium-sized and large companies alike. Three focal points characteri</w:t>
      </w:r>
      <w:r w:rsidR="002960F1">
        <w:rPr>
          <w:rFonts w:ascii="Arial" w:eastAsia="Calibri" w:hAnsi="Arial" w:cs="Arial"/>
          <w:bCs/>
          <w:color w:val="000000" w:themeColor="text1"/>
        </w:rPr>
        <w:t>z</w:t>
      </w:r>
      <w:r w:rsidR="002960F1" w:rsidRPr="002960F1">
        <w:rPr>
          <w:rFonts w:ascii="Arial" w:eastAsia="Calibri" w:hAnsi="Arial" w:cs="Arial"/>
          <w:bCs/>
          <w:color w:val="000000" w:themeColor="text1"/>
        </w:rPr>
        <w:t xml:space="preserve">e the trade fair appearance and form the core of DMG MORI World: Technology, Machining Transformation (MX) and 5+X Industries. </w:t>
      </w:r>
      <w:r w:rsidR="004F00C8" w:rsidRPr="004F00C8">
        <w:rPr>
          <w:rFonts w:ascii="Arial" w:eastAsia="Calibri" w:hAnsi="Arial" w:cs="Arial"/>
          <w:bCs/>
          <w:color w:val="000000" w:themeColor="text1"/>
        </w:rPr>
        <w:t xml:space="preserve">The </w:t>
      </w:r>
      <w:r w:rsidR="004F00C8">
        <w:rPr>
          <w:rFonts w:ascii="Arial" w:eastAsia="Calibri" w:hAnsi="Arial" w:cs="Arial"/>
          <w:bCs/>
          <w:color w:val="000000" w:themeColor="text1"/>
        </w:rPr>
        <w:t>spotlight</w:t>
      </w:r>
      <w:r w:rsidR="004F00C8" w:rsidRPr="004F00C8">
        <w:rPr>
          <w:rFonts w:ascii="Arial" w:eastAsia="Calibri" w:hAnsi="Arial" w:cs="Arial"/>
          <w:bCs/>
          <w:color w:val="000000" w:themeColor="text1"/>
        </w:rPr>
        <w:t xml:space="preserve"> here is on the five most important focus industries</w:t>
      </w:r>
      <w:r w:rsidR="008D2C51" w:rsidRPr="008D2C51">
        <w:rPr>
          <w:rFonts w:ascii="Arial" w:eastAsia="Calibri" w:hAnsi="Arial" w:cs="Arial"/>
          <w:bCs/>
          <w:color w:val="000000" w:themeColor="text1"/>
        </w:rPr>
        <w:t>: Aviation &amp; Space, Mobility, Die &amp; Mold, Medical and Data &amp; Semiconductor. The X connects these and many other branches of industry with the Machining Transformation (MX).</w:t>
      </w:r>
      <w:r w:rsidR="008D2C51">
        <w:rPr>
          <w:rFonts w:ascii="Arial" w:eastAsia="Calibri" w:hAnsi="Arial" w:cs="Arial"/>
          <w:bCs/>
          <w:color w:val="000000" w:themeColor="text1"/>
        </w:rPr>
        <w:t xml:space="preserve"> </w:t>
      </w:r>
      <w:r w:rsidR="00570CF1">
        <w:rPr>
          <w:rFonts w:ascii="Arial" w:eastAsia="Calibri" w:hAnsi="Arial" w:cs="Arial"/>
          <w:bCs/>
          <w:color w:val="000000" w:themeColor="text1"/>
        </w:rPr>
        <w:t>More than</w:t>
      </w:r>
      <w:r w:rsidR="00871E52">
        <w:rPr>
          <w:rFonts w:ascii="Arial" w:eastAsia="Calibri" w:hAnsi="Arial" w:cs="Arial"/>
          <w:bCs/>
          <w:color w:val="000000" w:themeColor="text1"/>
        </w:rPr>
        <w:t xml:space="preserve"> </w:t>
      </w:r>
      <w:r w:rsidR="002960F1" w:rsidRPr="002960F1">
        <w:rPr>
          <w:rFonts w:ascii="Arial" w:eastAsia="Calibri" w:hAnsi="Arial" w:cs="Arial"/>
          <w:bCs/>
          <w:color w:val="000000" w:themeColor="text1"/>
        </w:rPr>
        <w:t>40 high-tech machines, including 33 automated manufacturing solutions, cover all common machining processes. Eight of them are world premieres. This shows that technology is increasingly becoming the driving force for change in manufacturing.</w:t>
      </w:r>
      <w:r w:rsidRPr="002960F1">
        <w:rPr>
          <w:rFonts w:ascii="Arial" w:eastAsia="Calibri" w:hAnsi="Arial" w:cs="Arial"/>
          <w:bCs/>
          <w:color w:val="000000" w:themeColor="text1"/>
        </w:rPr>
        <w:t xml:space="preserve"> The second area, Machining Transformation (MX), plays a major role. It paves the way to the manufacturing of the future and is based on process integration, automation, Digital</w:t>
      </w:r>
      <w:r w:rsidR="008F25BC" w:rsidRPr="002960F1">
        <w:rPr>
          <w:rFonts w:ascii="Arial" w:eastAsia="Calibri" w:hAnsi="Arial" w:cs="Arial"/>
          <w:bCs/>
          <w:color w:val="000000" w:themeColor="text1"/>
        </w:rPr>
        <w:t xml:space="preserve"> </w:t>
      </w:r>
      <w:r w:rsidRPr="002960F1">
        <w:rPr>
          <w:rFonts w:ascii="Arial" w:eastAsia="Calibri" w:hAnsi="Arial" w:cs="Arial"/>
          <w:bCs/>
          <w:color w:val="000000" w:themeColor="text1"/>
        </w:rPr>
        <w:t xml:space="preserve">Transformation (DX) and Green Transformation (GX). How the technologies are used in practice can be experienced in the </w:t>
      </w:r>
      <w:r w:rsidR="00DA70FC" w:rsidRPr="002960F1">
        <w:rPr>
          <w:rFonts w:ascii="Arial" w:eastAsia="Calibri" w:hAnsi="Arial" w:cs="Arial"/>
          <w:bCs/>
          <w:color w:val="000000" w:themeColor="text1"/>
        </w:rPr>
        <w:t>5+</w:t>
      </w:r>
      <w:r w:rsidRPr="002960F1">
        <w:rPr>
          <w:rFonts w:ascii="Arial" w:eastAsia="Calibri" w:hAnsi="Arial" w:cs="Arial"/>
          <w:bCs/>
          <w:color w:val="000000" w:themeColor="text1"/>
        </w:rPr>
        <w:t xml:space="preserve">X-Industries area. </w:t>
      </w:r>
      <w:r w:rsidR="002960F1" w:rsidRPr="002960F1">
        <w:rPr>
          <w:rFonts w:ascii="Arial" w:eastAsia="Calibri" w:hAnsi="Arial" w:cs="Arial"/>
          <w:bCs/>
          <w:color w:val="000000" w:themeColor="text1"/>
        </w:rPr>
        <w:t xml:space="preserve">Lectures on the most important trends in machining complete the </w:t>
      </w:r>
      <w:r w:rsidR="002960F1">
        <w:rPr>
          <w:rFonts w:ascii="Arial" w:eastAsia="Calibri" w:hAnsi="Arial" w:cs="Arial"/>
          <w:bCs/>
          <w:color w:val="000000" w:themeColor="text1"/>
        </w:rPr>
        <w:t>exhibition program</w:t>
      </w:r>
      <w:r w:rsidR="002960F1" w:rsidRPr="002960F1">
        <w:rPr>
          <w:rFonts w:ascii="Arial" w:eastAsia="Calibri" w:hAnsi="Arial" w:cs="Arial"/>
          <w:bCs/>
          <w:color w:val="000000" w:themeColor="text1"/>
        </w:rPr>
        <w:t xml:space="preserve">. </w:t>
      </w:r>
      <w:r w:rsidRPr="002960F1">
        <w:rPr>
          <w:rFonts w:ascii="Arial" w:eastAsia="Calibri" w:hAnsi="Arial" w:cs="Arial"/>
          <w:bCs/>
          <w:color w:val="000000" w:themeColor="text1"/>
        </w:rPr>
        <w:t xml:space="preserve"> </w:t>
      </w:r>
    </w:p>
    <w:p w14:paraId="3FE5798B" w14:textId="4EC63DE8" w:rsidR="009647B0" w:rsidRPr="009647B0" w:rsidRDefault="009647B0" w:rsidP="7DD7D77A">
      <w:pPr>
        <w:spacing w:before="240" w:after="120" w:line="276" w:lineRule="auto"/>
        <w:jc w:val="both"/>
        <w:rPr>
          <w:rFonts w:ascii="Arial" w:eastAsia="Calibri" w:hAnsi="Arial" w:cs="Arial"/>
          <w:color w:val="000000" w:themeColor="text1"/>
        </w:rPr>
      </w:pPr>
      <w:r w:rsidRPr="00CE6C38">
        <w:rPr>
          <w:rFonts w:ascii="Arial" w:eastAsia="Calibri" w:hAnsi="Arial" w:cs="Arial"/>
          <w:color w:val="000000" w:themeColor="text1"/>
        </w:rPr>
        <w:t>"</w:t>
      </w:r>
      <w:r w:rsidR="00C74D55" w:rsidRPr="00CE6C38">
        <w:rPr>
          <w:rFonts w:ascii="Arial" w:eastAsia="Calibri" w:hAnsi="Arial" w:cs="Arial"/>
          <w:color w:val="000000" w:themeColor="text1"/>
        </w:rPr>
        <w:t xml:space="preserve">What we are presenting at EMO is more than just technology – it is a glimpse into the future of manufacturing. At DMG MORI World, we connect people, industries, and innovative technologies to create a shared vision: sustainable, integrated, and automated production solutions that provide answers to tomorrow's challenges today. </w:t>
      </w:r>
      <w:r w:rsidR="00403528" w:rsidRPr="00CE6C38">
        <w:rPr>
          <w:rFonts w:ascii="Arial" w:eastAsia="Calibri" w:hAnsi="Arial" w:cs="Arial"/>
          <w:color w:val="000000" w:themeColor="text1"/>
        </w:rPr>
        <w:t>It is a global meeting place for ideas, partnerships, and perspectives,</w:t>
      </w:r>
      <w:r w:rsidRPr="00CE6C38">
        <w:rPr>
          <w:rFonts w:ascii="Arial" w:eastAsia="Calibri" w:hAnsi="Arial" w:cs="Arial"/>
          <w:color w:val="000000" w:themeColor="text1"/>
        </w:rPr>
        <w:t xml:space="preserve">" </w:t>
      </w:r>
      <w:r w:rsidR="002960F1">
        <w:rPr>
          <w:rFonts w:ascii="Arial" w:eastAsia="Calibri" w:hAnsi="Arial" w:cs="Arial"/>
          <w:color w:val="000000" w:themeColor="text1"/>
        </w:rPr>
        <w:t>explains</w:t>
      </w:r>
      <w:r w:rsidRPr="00CE6C38">
        <w:rPr>
          <w:rFonts w:ascii="Arial" w:eastAsia="Calibri" w:hAnsi="Arial" w:cs="Arial"/>
          <w:color w:val="000000" w:themeColor="text1"/>
        </w:rPr>
        <w:t xml:space="preserve"> Irene Bader, Board Member of DMG MORI</w:t>
      </w:r>
      <w:r w:rsidR="002960F1">
        <w:rPr>
          <w:rFonts w:ascii="Arial" w:eastAsia="Calibri" w:hAnsi="Arial" w:cs="Arial"/>
          <w:color w:val="000000" w:themeColor="text1"/>
        </w:rPr>
        <w:t xml:space="preserve">, about </w:t>
      </w:r>
      <w:proofErr w:type="gramStart"/>
      <w:r w:rsidR="002960F1">
        <w:rPr>
          <w:rFonts w:ascii="Arial" w:eastAsia="Calibri" w:hAnsi="Arial" w:cs="Arial"/>
          <w:color w:val="000000" w:themeColor="text1"/>
        </w:rPr>
        <w:t>the DMG</w:t>
      </w:r>
      <w:proofErr w:type="gramEnd"/>
      <w:r w:rsidR="002960F1">
        <w:rPr>
          <w:rFonts w:ascii="Arial" w:eastAsia="Calibri" w:hAnsi="Arial" w:cs="Arial"/>
          <w:color w:val="000000" w:themeColor="text1"/>
        </w:rPr>
        <w:t xml:space="preserve"> MORI World</w:t>
      </w:r>
      <w:r w:rsidRPr="00CE6C38">
        <w:rPr>
          <w:rFonts w:ascii="Arial" w:eastAsia="Calibri" w:hAnsi="Arial" w:cs="Arial"/>
          <w:color w:val="000000" w:themeColor="text1"/>
        </w:rPr>
        <w:t>. "</w:t>
      </w:r>
      <w:r w:rsidR="00CE6C38" w:rsidRPr="00CE6C38">
        <w:rPr>
          <w:rFonts w:ascii="Arial" w:eastAsia="Calibri" w:hAnsi="Arial" w:cs="Arial"/>
          <w:color w:val="000000" w:themeColor="text1"/>
        </w:rPr>
        <w:t>Especially for small and medium-sized businesses, we create practical and future-proof concepts that promote competitiveness and innovation</w:t>
      </w:r>
      <w:r w:rsidR="001732F6">
        <w:rPr>
          <w:rFonts w:ascii="Arial" w:eastAsia="Calibri" w:hAnsi="Arial" w:cs="Arial"/>
          <w:color w:val="000000" w:themeColor="text1"/>
        </w:rPr>
        <w:t>.</w:t>
      </w:r>
      <w:r w:rsidRPr="00CE6C38">
        <w:rPr>
          <w:rFonts w:ascii="Arial" w:eastAsia="Calibri" w:hAnsi="Arial" w:cs="Arial"/>
          <w:color w:val="000000" w:themeColor="text1"/>
        </w:rPr>
        <w:t>"</w:t>
      </w:r>
    </w:p>
    <w:p w14:paraId="3FE92738" w14:textId="608A01EB" w:rsidR="00397E3D" w:rsidRPr="00D71F18" w:rsidRDefault="00D71F18" w:rsidP="00397E3D">
      <w:pPr>
        <w:spacing w:before="240" w:after="120" w:line="276" w:lineRule="auto"/>
        <w:jc w:val="both"/>
        <w:rPr>
          <w:rFonts w:ascii="Arial" w:eastAsia="Calibri" w:hAnsi="Arial" w:cs="Arial"/>
          <w:b/>
          <w:color w:val="000000" w:themeColor="text1"/>
        </w:rPr>
      </w:pPr>
      <w:r w:rsidRPr="00D71F18">
        <w:rPr>
          <w:rFonts w:ascii="Arial" w:eastAsia="Calibri" w:hAnsi="Arial" w:cs="Arial"/>
          <w:b/>
          <w:color w:val="000000" w:themeColor="text1"/>
        </w:rPr>
        <w:t>Technology as the driver for transformation</w:t>
      </w:r>
    </w:p>
    <w:p w14:paraId="7C388E5F" w14:textId="11F97CCE" w:rsidR="00457888" w:rsidRDefault="00D71F18" w:rsidP="4B306F19">
      <w:pPr>
        <w:spacing w:after="120" w:line="276" w:lineRule="auto"/>
        <w:jc w:val="both"/>
        <w:rPr>
          <w:rFonts w:ascii="Arial" w:eastAsia="Calibri" w:hAnsi="Arial" w:cs="Arial"/>
          <w:color w:val="000000" w:themeColor="text1"/>
        </w:rPr>
      </w:pPr>
      <w:r w:rsidRPr="00D71F18">
        <w:rPr>
          <w:rFonts w:ascii="Arial" w:eastAsia="Calibri" w:hAnsi="Arial" w:cs="Arial"/>
          <w:color w:val="000000" w:themeColor="text1"/>
        </w:rPr>
        <w:t xml:space="preserve">The basic framework for these added values </w:t>
      </w:r>
      <w:proofErr w:type="gramStart"/>
      <w:r w:rsidRPr="00D71F18">
        <w:rPr>
          <w:rFonts w:ascii="Arial" w:eastAsia="Calibri" w:hAnsi="Arial" w:cs="Arial"/>
          <w:color w:val="000000" w:themeColor="text1"/>
        </w:rPr>
        <w:t>are</w:t>
      </w:r>
      <w:proofErr w:type="gramEnd"/>
      <w:r w:rsidRPr="00D71F18">
        <w:rPr>
          <w:rFonts w:ascii="Arial" w:eastAsia="Calibri" w:hAnsi="Arial" w:cs="Arial"/>
          <w:color w:val="000000" w:themeColor="text1"/>
        </w:rPr>
        <w:t xml:space="preserve"> the innovative technologies that DMG MORI stands for more than ever. They enable small and medium-sized companies as well as industry giants to achieve future-oriented and competitive production. This is due to a holistic product range. In addition to classic machining processes such as milling, turning and grinding, </w:t>
      </w:r>
      <w:r w:rsidR="00D642EF">
        <w:rPr>
          <w:rFonts w:ascii="Arial" w:eastAsia="Calibri" w:hAnsi="Arial" w:cs="Arial"/>
          <w:color w:val="000000" w:themeColor="text1"/>
        </w:rPr>
        <w:br/>
      </w:r>
      <w:r w:rsidRPr="00D71F18">
        <w:rPr>
          <w:rFonts w:ascii="Arial" w:eastAsia="Calibri" w:hAnsi="Arial" w:cs="Arial"/>
          <w:color w:val="000000" w:themeColor="text1"/>
        </w:rPr>
        <w:t xml:space="preserve">DMG MORI also has technologies such as ULTRASONIC machining and additive manufacturing in powder beds and </w:t>
      </w:r>
      <w:r w:rsidR="004F00C8">
        <w:rPr>
          <w:rFonts w:ascii="Arial" w:eastAsia="Calibri" w:hAnsi="Arial" w:cs="Arial"/>
          <w:color w:val="000000" w:themeColor="text1"/>
        </w:rPr>
        <w:t xml:space="preserve">with </w:t>
      </w:r>
      <w:r w:rsidRPr="00D71F18">
        <w:rPr>
          <w:rFonts w:ascii="Arial" w:eastAsia="Calibri" w:hAnsi="Arial" w:cs="Arial"/>
          <w:color w:val="000000" w:themeColor="text1"/>
        </w:rPr>
        <w:t>powder nozzles in its portfolio –</w:t>
      </w:r>
      <w:r w:rsidR="004F00C8">
        <w:rPr>
          <w:rFonts w:ascii="Arial" w:eastAsia="Calibri" w:hAnsi="Arial" w:cs="Arial"/>
          <w:color w:val="000000" w:themeColor="text1"/>
        </w:rPr>
        <w:t xml:space="preserve"> </w:t>
      </w:r>
      <w:r w:rsidRPr="00D71F18">
        <w:rPr>
          <w:rFonts w:ascii="Arial" w:eastAsia="Calibri" w:hAnsi="Arial" w:cs="Arial"/>
          <w:color w:val="000000" w:themeColor="text1"/>
        </w:rPr>
        <w:t xml:space="preserve">which </w:t>
      </w:r>
      <w:r w:rsidR="004F00C8">
        <w:rPr>
          <w:rFonts w:ascii="Arial" w:eastAsia="Calibri" w:hAnsi="Arial" w:cs="Arial"/>
          <w:color w:val="000000" w:themeColor="text1"/>
        </w:rPr>
        <w:t>will be shown</w:t>
      </w:r>
      <w:r w:rsidRPr="00D71F18">
        <w:rPr>
          <w:rFonts w:ascii="Arial" w:eastAsia="Calibri" w:hAnsi="Arial" w:cs="Arial"/>
          <w:color w:val="000000" w:themeColor="text1"/>
        </w:rPr>
        <w:t xml:space="preserve"> live in the DMG MORI World. 33 automation solutions, including pallet handling, driverless transport systems, robotics and intelligent production cells, </w:t>
      </w:r>
      <w:proofErr w:type="gramStart"/>
      <w:r w:rsidRPr="00D71F18">
        <w:rPr>
          <w:rFonts w:ascii="Arial" w:eastAsia="Calibri" w:hAnsi="Arial" w:cs="Arial"/>
          <w:color w:val="000000" w:themeColor="text1"/>
        </w:rPr>
        <w:t>connect</w:t>
      </w:r>
      <w:proofErr w:type="gramEnd"/>
      <w:r w:rsidRPr="00D71F18">
        <w:rPr>
          <w:rFonts w:ascii="Arial" w:eastAsia="Calibri" w:hAnsi="Arial" w:cs="Arial"/>
          <w:color w:val="000000" w:themeColor="text1"/>
        </w:rPr>
        <w:t xml:space="preserve"> people, machines and technology. The aim is to increase efficiency, conserve resources and enable sustainable </w:t>
      </w:r>
      <w:r w:rsidR="00457888">
        <w:rPr>
          <w:rFonts w:ascii="Arial" w:eastAsia="Calibri" w:hAnsi="Arial" w:cs="Arial"/>
          <w:color w:val="000000" w:themeColor="text1"/>
        </w:rPr>
        <w:br/>
      </w:r>
    </w:p>
    <w:p w14:paraId="1B400A0C" w14:textId="52720BB9" w:rsidR="00D71F18" w:rsidRPr="00D71F18" w:rsidRDefault="00D71F18" w:rsidP="4B306F19">
      <w:pPr>
        <w:spacing w:after="120" w:line="276" w:lineRule="auto"/>
        <w:jc w:val="both"/>
        <w:rPr>
          <w:rFonts w:ascii="Arial" w:eastAsia="Calibri" w:hAnsi="Arial" w:cs="Arial"/>
          <w:color w:val="000000" w:themeColor="text1"/>
        </w:rPr>
      </w:pPr>
      <w:r w:rsidRPr="00D71F18">
        <w:rPr>
          <w:rFonts w:ascii="Arial" w:eastAsia="Calibri" w:hAnsi="Arial" w:cs="Arial"/>
          <w:color w:val="000000" w:themeColor="text1"/>
        </w:rPr>
        <w:lastRenderedPageBreak/>
        <w:t>progress – for the requirements of today and tomorrow. In close partnership with the certified DMQP partners, who will present their wide range of products, a comprehensive range of solutions is created that specifically expands the machine peripherals.</w:t>
      </w:r>
    </w:p>
    <w:p w14:paraId="731539BD" w14:textId="4DD3004F" w:rsidR="00F010EE" w:rsidRPr="00D71F18" w:rsidRDefault="00F010EE" w:rsidP="00F010EE">
      <w:pPr>
        <w:spacing w:before="240" w:after="120" w:line="276" w:lineRule="auto"/>
        <w:jc w:val="both"/>
        <w:rPr>
          <w:rFonts w:ascii="Arial" w:eastAsia="Calibri" w:hAnsi="Arial" w:cs="Arial"/>
          <w:b/>
          <w:color w:val="000000" w:themeColor="text1"/>
        </w:rPr>
      </w:pPr>
      <w:r w:rsidRPr="00D71F18">
        <w:rPr>
          <w:rFonts w:ascii="Arial" w:eastAsia="Calibri" w:hAnsi="Arial" w:cs="Arial"/>
          <w:b/>
          <w:color w:val="000000" w:themeColor="text1"/>
        </w:rPr>
        <w:t xml:space="preserve">Machining Transformation (MX) </w:t>
      </w:r>
      <w:r w:rsidR="00D71F18" w:rsidRPr="00D71F18">
        <w:rPr>
          <w:rFonts w:ascii="Arial" w:eastAsia="Calibri" w:hAnsi="Arial" w:cs="Arial"/>
          <w:b/>
          <w:color w:val="000000" w:themeColor="text1"/>
        </w:rPr>
        <w:t>paves th</w:t>
      </w:r>
      <w:r w:rsidR="00D71F18">
        <w:rPr>
          <w:rFonts w:ascii="Arial" w:eastAsia="Calibri" w:hAnsi="Arial" w:cs="Arial"/>
          <w:b/>
          <w:color w:val="000000" w:themeColor="text1"/>
        </w:rPr>
        <w:t>e way</w:t>
      </w:r>
    </w:p>
    <w:p w14:paraId="35BD9841" w14:textId="7262F97E" w:rsidR="00D71F18" w:rsidRPr="00D71F18" w:rsidRDefault="004F00C8" w:rsidP="00D515DD">
      <w:pPr>
        <w:spacing w:after="120" w:line="276" w:lineRule="auto"/>
        <w:jc w:val="both"/>
        <w:rPr>
          <w:rFonts w:ascii="Arial" w:eastAsia="Calibri" w:hAnsi="Arial" w:cs="Arial"/>
          <w:bCs/>
          <w:color w:val="000000" w:themeColor="text1"/>
        </w:rPr>
      </w:pPr>
      <w:r w:rsidRPr="004F00C8">
        <w:rPr>
          <w:rFonts w:ascii="Arial" w:eastAsia="Calibri" w:hAnsi="Arial" w:cs="Arial"/>
          <w:bCs/>
          <w:color w:val="000000" w:themeColor="text1"/>
        </w:rPr>
        <w:t>The Machining Transformation (MX) connects all areas of DMG MORI World and redefines industrial value creation</w:t>
      </w:r>
      <w:r w:rsidR="00D71F18" w:rsidRPr="00D71F18">
        <w:rPr>
          <w:rFonts w:ascii="Arial" w:eastAsia="Calibri" w:hAnsi="Arial" w:cs="Arial"/>
          <w:bCs/>
          <w:color w:val="000000" w:themeColor="text1"/>
        </w:rPr>
        <w:t>. Four strategic pillars form the backbone: Process Integration, Automation</w:t>
      </w:r>
      <w:r w:rsidR="00D71F18">
        <w:rPr>
          <w:rFonts w:ascii="Arial" w:eastAsia="Calibri" w:hAnsi="Arial" w:cs="Arial"/>
          <w:bCs/>
          <w:color w:val="000000" w:themeColor="text1"/>
        </w:rPr>
        <w:t>,</w:t>
      </w:r>
      <w:r w:rsidR="00D71F18" w:rsidRPr="00D71F18">
        <w:rPr>
          <w:rFonts w:ascii="Arial" w:eastAsia="Calibri" w:hAnsi="Arial" w:cs="Arial"/>
          <w:bCs/>
          <w:color w:val="000000" w:themeColor="text1"/>
        </w:rPr>
        <w:t xml:space="preserve"> Digital Transformation (DX) and Green Transformation (GX). Each of these pillars addresses key challenges facing the manufacturing industry: productivity, flexibility, and sustainability.</w:t>
      </w:r>
    </w:p>
    <w:p w14:paraId="7722F35A" w14:textId="36DB42EA" w:rsidR="00D71F18" w:rsidRPr="00D71F18" w:rsidRDefault="00D71F18" w:rsidP="0DF94A36">
      <w:pPr>
        <w:spacing w:after="120" w:line="276" w:lineRule="auto"/>
        <w:jc w:val="both"/>
        <w:rPr>
          <w:rFonts w:ascii="Arial" w:eastAsia="Calibri" w:hAnsi="Arial" w:cs="Arial"/>
          <w:bCs/>
          <w:color w:val="000000" w:themeColor="text1"/>
        </w:rPr>
      </w:pPr>
      <w:r w:rsidRPr="00D71F18">
        <w:rPr>
          <w:rFonts w:ascii="Arial" w:eastAsia="Calibri" w:hAnsi="Arial" w:cs="Arial"/>
          <w:bCs/>
          <w:color w:val="000000" w:themeColor="text1"/>
        </w:rPr>
        <w:t xml:space="preserve">For example, </w:t>
      </w:r>
      <w:r w:rsidR="002960F1">
        <w:rPr>
          <w:rFonts w:ascii="Arial" w:eastAsia="Calibri" w:hAnsi="Arial" w:cs="Arial"/>
          <w:bCs/>
          <w:color w:val="000000" w:themeColor="text1"/>
        </w:rPr>
        <w:t xml:space="preserve">to demonstrate process integration, </w:t>
      </w:r>
      <w:r w:rsidRPr="00D71F18">
        <w:rPr>
          <w:rFonts w:ascii="Arial" w:eastAsia="Calibri" w:hAnsi="Arial" w:cs="Arial"/>
          <w:bCs/>
          <w:color w:val="000000" w:themeColor="text1"/>
        </w:rPr>
        <w:t xml:space="preserve">DMG MORI implements multitasking machines such as the DMC 125 FDS </w:t>
      </w:r>
      <w:proofErr w:type="spellStart"/>
      <w:r w:rsidRPr="00D71F18">
        <w:rPr>
          <w:rFonts w:ascii="Arial" w:eastAsia="Calibri" w:hAnsi="Arial" w:cs="Arial"/>
          <w:bCs/>
          <w:color w:val="000000" w:themeColor="text1"/>
        </w:rPr>
        <w:t>duoBLOCK</w:t>
      </w:r>
      <w:proofErr w:type="spellEnd"/>
      <w:r w:rsidRPr="00D71F18">
        <w:rPr>
          <w:rFonts w:ascii="Arial" w:eastAsia="Calibri" w:hAnsi="Arial" w:cs="Arial"/>
          <w:bCs/>
          <w:color w:val="000000" w:themeColor="text1"/>
        </w:rPr>
        <w:t xml:space="preserve"> </w:t>
      </w:r>
      <w:r w:rsidRPr="00D71F18">
        <w:rPr>
          <w:rFonts w:ascii="Arial" w:eastAsia="Calibri" w:hAnsi="Arial" w:cs="Arial"/>
          <w:bCs/>
          <w:color w:val="000000" w:themeColor="text1"/>
          <w:lang w:val="de-DE"/>
        </w:rPr>
        <w:t>μ</w:t>
      </w:r>
      <w:r w:rsidRPr="00D71F18">
        <w:rPr>
          <w:rFonts w:ascii="Arial" w:eastAsia="Calibri" w:hAnsi="Arial" w:cs="Arial"/>
          <w:bCs/>
          <w:color w:val="000000" w:themeColor="text1"/>
        </w:rPr>
        <w:t>Precision, which will be exhibited at EMO: milling, turning and grinding in a single clamping. Such a solution frees up capacity on other machines and significantly reduces the need for manpower</w:t>
      </w:r>
      <w:r w:rsidR="002960F1">
        <w:rPr>
          <w:rFonts w:ascii="Arial" w:eastAsia="Calibri" w:hAnsi="Arial" w:cs="Arial"/>
          <w:bCs/>
          <w:color w:val="000000" w:themeColor="text1"/>
        </w:rPr>
        <w:t xml:space="preserve"> as well as</w:t>
      </w:r>
      <w:r w:rsidRPr="00D71F18">
        <w:rPr>
          <w:rFonts w:ascii="Arial" w:eastAsia="Calibri" w:hAnsi="Arial" w:cs="Arial"/>
          <w:bCs/>
          <w:color w:val="000000" w:themeColor="text1"/>
        </w:rPr>
        <w:t xml:space="preserve"> relieve</w:t>
      </w:r>
      <w:r w:rsidR="002960F1">
        <w:rPr>
          <w:rFonts w:ascii="Arial" w:eastAsia="Calibri" w:hAnsi="Arial" w:cs="Arial"/>
          <w:bCs/>
          <w:color w:val="000000" w:themeColor="text1"/>
        </w:rPr>
        <w:t>s</w:t>
      </w:r>
      <w:r w:rsidRPr="00D71F18">
        <w:rPr>
          <w:rFonts w:ascii="Arial" w:eastAsia="Calibri" w:hAnsi="Arial" w:cs="Arial"/>
          <w:bCs/>
          <w:color w:val="000000" w:themeColor="text1"/>
        </w:rPr>
        <w:t xml:space="preserve"> the burden on </w:t>
      </w:r>
      <w:r>
        <w:rPr>
          <w:rFonts w:ascii="Arial" w:eastAsia="Calibri" w:hAnsi="Arial" w:cs="Arial"/>
          <w:bCs/>
          <w:color w:val="000000" w:themeColor="text1"/>
        </w:rPr>
        <w:t>employees</w:t>
      </w:r>
      <w:r w:rsidRPr="00D71F18">
        <w:rPr>
          <w:rFonts w:ascii="Arial" w:eastAsia="Calibri" w:hAnsi="Arial" w:cs="Arial"/>
          <w:bCs/>
          <w:color w:val="000000" w:themeColor="text1"/>
        </w:rPr>
        <w:t xml:space="preserve">. At the same time, they increase machine utilization to up to 7,000 hours per year. With pallet and workpiece handling as well as robot-based products, DMG MORI offers numerous options for flexible, autonomous production. In an automation area, the machine tool manufacturer will be presenting automated guided vehicles from the AMR series, which handle pallets, workpieces and tools at machining </w:t>
      </w:r>
      <w:r w:rsidR="006707CD">
        <w:rPr>
          <w:rFonts w:ascii="Arial" w:eastAsia="Calibri" w:hAnsi="Arial" w:cs="Arial"/>
          <w:bCs/>
          <w:color w:val="000000" w:themeColor="text1"/>
        </w:rPr>
        <w:t xml:space="preserve">centers </w:t>
      </w:r>
      <w:r w:rsidRPr="00D71F18">
        <w:rPr>
          <w:rFonts w:ascii="Arial" w:eastAsia="Calibri" w:hAnsi="Arial" w:cs="Arial"/>
          <w:bCs/>
          <w:color w:val="000000" w:themeColor="text1"/>
        </w:rPr>
        <w:t xml:space="preserve">and </w:t>
      </w:r>
      <w:r>
        <w:rPr>
          <w:rFonts w:ascii="Arial" w:eastAsia="Calibri" w:hAnsi="Arial" w:cs="Arial"/>
          <w:bCs/>
          <w:color w:val="000000" w:themeColor="text1"/>
        </w:rPr>
        <w:t xml:space="preserve">turning </w:t>
      </w:r>
      <w:r w:rsidR="006707CD">
        <w:rPr>
          <w:rFonts w:ascii="Arial" w:eastAsia="Calibri" w:hAnsi="Arial" w:cs="Arial"/>
          <w:bCs/>
          <w:color w:val="000000" w:themeColor="text1"/>
        </w:rPr>
        <w:t>machines</w:t>
      </w:r>
      <w:r w:rsidRPr="00D71F18">
        <w:rPr>
          <w:rFonts w:ascii="Arial" w:eastAsia="Calibri" w:hAnsi="Arial" w:cs="Arial"/>
          <w:bCs/>
          <w:color w:val="000000" w:themeColor="text1"/>
        </w:rPr>
        <w:t xml:space="preserve"> – including the machines of the NLX, NTX and H-</w:t>
      </w:r>
      <w:proofErr w:type="spellStart"/>
      <w:r w:rsidRPr="00D71F18">
        <w:rPr>
          <w:rFonts w:ascii="Arial" w:eastAsia="Calibri" w:hAnsi="Arial" w:cs="Arial"/>
          <w:bCs/>
          <w:color w:val="000000" w:themeColor="text1"/>
        </w:rPr>
        <w:t>monoBLOCK</w:t>
      </w:r>
      <w:proofErr w:type="spellEnd"/>
      <w:r w:rsidRPr="00D71F18">
        <w:rPr>
          <w:rFonts w:ascii="Arial" w:eastAsia="Calibri" w:hAnsi="Arial" w:cs="Arial"/>
          <w:bCs/>
          <w:color w:val="000000" w:themeColor="text1"/>
        </w:rPr>
        <w:t xml:space="preserve"> series.  </w:t>
      </w:r>
    </w:p>
    <w:p w14:paraId="4BB11C7E" w14:textId="12FE189A" w:rsidR="00D71F18" w:rsidRPr="00D71F18" w:rsidRDefault="00D71F18" w:rsidP="00953E64">
      <w:pPr>
        <w:spacing w:after="120" w:line="276" w:lineRule="auto"/>
        <w:jc w:val="both"/>
        <w:rPr>
          <w:rFonts w:ascii="Arial" w:eastAsia="Calibri" w:hAnsi="Arial" w:cs="Arial"/>
          <w:bCs/>
          <w:color w:val="000000" w:themeColor="text1"/>
        </w:rPr>
      </w:pPr>
      <w:r w:rsidRPr="00D71F18">
        <w:rPr>
          <w:rFonts w:ascii="Arial" w:eastAsia="Calibri" w:hAnsi="Arial" w:cs="Arial"/>
          <w:bCs/>
          <w:color w:val="000000" w:themeColor="text1"/>
        </w:rPr>
        <w:t xml:space="preserve">Digital </w:t>
      </w:r>
      <w:r>
        <w:rPr>
          <w:rFonts w:ascii="Arial" w:eastAsia="Calibri" w:hAnsi="Arial" w:cs="Arial"/>
          <w:bCs/>
          <w:color w:val="000000" w:themeColor="text1"/>
        </w:rPr>
        <w:t>T</w:t>
      </w:r>
      <w:r w:rsidRPr="00D71F18">
        <w:rPr>
          <w:rFonts w:ascii="Arial" w:eastAsia="Calibri" w:hAnsi="Arial" w:cs="Arial"/>
          <w:bCs/>
          <w:color w:val="000000" w:themeColor="text1"/>
        </w:rPr>
        <w:t xml:space="preserve">ransformation (DX) connects the entire production process. In this context, CELOS X from DMG MORI serves as an intuitive, app-based control and operating system that supports </w:t>
      </w:r>
      <w:r w:rsidRPr="008E1758">
        <w:rPr>
          <w:rFonts w:ascii="Arial" w:eastAsia="Calibri" w:hAnsi="Arial" w:cs="Arial"/>
          <w:bCs/>
          <w:color w:val="000000" w:themeColor="text1"/>
          <w:spacing w:val="-4"/>
        </w:rPr>
        <w:t xml:space="preserve">users from order planning and programming to process optimization. All machines with CELOS X </w:t>
      </w:r>
      <w:r w:rsidRPr="00D71F18">
        <w:rPr>
          <w:rFonts w:ascii="Arial" w:eastAsia="Calibri" w:hAnsi="Arial" w:cs="Arial"/>
          <w:bCs/>
          <w:color w:val="000000" w:themeColor="text1"/>
        </w:rPr>
        <w:t xml:space="preserve">use </w:t>
      </w:r>
      <w:proofErr w:type="gramStart"/>
      <w:r w:rsidRPr="00D71F18">
        <w:rPr>
          <w:rFonts w:ascii="Arial" w:eastAsia="Calibri" w:hAnsi="Arial" w:cs="Arial"/>
          <w:bCs/>
          <w:color w:val="000000" w:themeColor="text1"/>
        </w:rPr>
        <w:t>the GREENMODE</w:t>
      </w:r>
      <w:proofErr w:type="gramEnd"/>
      <w:r w:rsidRPr="00D71F18">
        <w:rPr>
          <w:rFonts w:ascii="Arial" w:eastAsia="Calibri" w:hAnsi="Arial" w:cs="Arial"/>
          <w:bCs/>
          <w:color w:val="000000" w:themeColor="text1"/>
        </w:rPr>
        <w:t xml:space="preserve">, which reduces the energy and resource consumption of the machines by up to 30 percent. This is a crucial point, because sustainability is an increasingly important competitive factor, which DMG MORI is supporting with </w:t>
      </w:r>
      <w:proofErr w:type="gramStart"/>
      <w:r w:rsidRPr="00D71F18">
        <w:rPr>
          <w:rFonts w:ascii="Arial" w:eastAsia="Calibri" w:hAnsi="Arial" w:cs="Arial"/>
          <w:bCs/>
          <w:color w:val="000000" w:themeColor="text1"/>
        </w:rPr>
        <w:t>the Green</w:t>
      </w:r>
      <w:proofErr w:type="gramEnd"/>
      <w:r w:rsidRPr="00D71F18">
        <w:rPr>
          <w:rFonts w:ascii="Arial" w:eastAsia="Calibri" w:hAnsi="Arial" w:cs="Arial"/>
          <w:bCs/>
          <w:color w:val="000000" w:themeColor="text1"/>
        </w:rPr>
        <w:t xml:space="preserve"> Transformation (GX).</w:t>
      </w:r>
    </w:p>
    <w:p w14:paraId="409CD334" w14:textId="4AA4553F" w:rsidR="00734347" w:rsidRPr="006707CD" w:rsidRDefault="008E1758" w:rsidP="00734347">
      <w:pPr>
        <w:spacing w:before="240" w:after="120" w:line="276" w:lineRule="auto"/>
        <w:jc w:val="both"/>
        <w:rPr>
          <w:rFonts w:ascii="Arial" w:eastAsia="Calibri" w:hAnsi="Arial" w:cs="Arial"/>
          <w:b/>
          <w:color w:val="000000" w:themeColor="text1"/>
        </w:rPr>
      </w:pPr>
      <w:r>
        <w:rPr>
          <w:rFonts w:ascii="Arial" w:eastAsia="Calibri" w:hAnsi="Arial" w:cs="Arial"/>
          <w:b/>
          <w:color w:val="000000" w:themeColor="text1"/>
        </w:rPr>
        <w:t>5+</w:t>
      </w:r>
      <w:r w:rsidR="00734347" w:rsidRPr="006707CD">
        <w:rPr>
          <w:rFonts w:ascii="Arial" w:eastAsia="Calibri" w:hAnsi="Arial" w:cs="Arial"/>
          <w:b/>
          <w:color w:val="000000" w:themeColor="text1"/>
        </w:rPr>
        <w:t xml:space="preserve">X-Industries </w:t>
      </w:r>
      <w:r w:rsidR="00D71F18" w:rsidRPr="006707CD">
        <w:rPr>
          <w:rFonts w:ascii="Arial" w:eastAsia="Calibri" w:hAnsi="Arial" w:cs="Arial"/>
          <w:b/>
          <w:color w:val="000000" w:themeColor="text1"/>
        </w:rPr>
        <w:t>as innovation driver for machining</w:t>
      </w:r>
    </w:p>
    <w:p w14:paraId="25ED32F3" w14:textId="4DB94A22" w:rsidR="006707CD" w:rsidRDefault="002960F1" w:rsidP="00423456">
      <w:pPr>
        <w:spacing w:before="240" w:after="120" w:line="276" w:lineRule="auto"/>
        <w:jc w:val="both"/>
        <w:rPr>
          <w:rFonts w:ascii="Arial" w:eastAsia="Calibri" w:hAnsi="Arial" w:cs="Arial"/>
          <w:color w:val="000000" w:themeColor="text1"/>
        </w:rPr>
      </w:pPr>
      <w:r w:rsidRPr="002960F1">
        <w:rPr>
          <w:rFonts w:ascii="Arial" w:eastAsia="Calibri" w:hAnsi="Arial" w:cs="Arial"/>
          <w:color w:val="000000" w:themeColor="text1"/>
        </w:rPr>
        <w:t>Advanced technologies and the change in manufacturing are becoming visible in real applications for the industry. The X connects these to the Machining Transformation (MX).</w:t>
      </w:r>
      <w:r w:rsidR="00F93451">
        <w:rPr>
          <w:rFonts w:ascii="Arial" w:eastAsia="Calibri" w:hAnsi="Arial" w:cs="Arial"/>
          <w:color w:val="000000" w:themeColor="text1"/>
        </w:rPr>
        <w:t xml:space="preserve"> </w:t>
      </w:r>
      <w:r w:rsidR="006707CD" w:rsidRPr="006707CD">
        <w:rPr>
          <w:rFonts w:ascii="Arial" w:eastAsia="Calibri" w:hAnsi="Arial" w:cs="Arial"/>
          <w:color w:val="000000" w:themeColor="text1"/>
        </w:rPr>
        <w:t>For many decades, DMG MORI has been at home in the most important industries with innovative products. Aviation &amp; Space, Mobility, Die &amp; Mold, Medical and Data &amp; Semiconductor</w:t>
      </w:r>
      <w:r w:rsidR="0032645E">
        <w:rPr>
          <w:rFonts w:ascii="Arial" w:eastAsia="Calibri" w:hAnsi="Arial" w:cs="Arial"/>
          <w:color w:val="000000" w:themeColor="text1"/>
        </w:rPr>
        <w:t>, as an example,</w:t>
      </w:r>
      <w:r w:rsidR="006707CD" w:rsidRPr="006707CD">
        <w:rPr>
          <w:rFonts w:ascii="Arial" w:eastAsia="Calibri" w:hAnsi="Arial" w:cs="Arial"/>
          <w:color w:val="000000" w:themeColor="text1"/>
        </w:rPr>
        <w:t xml:space="preserve"> place the highest demands on quality and productivity. Under these challenging conditions, DMG MORI has always developed machining solutions that </w:t>
      </w:r>
      <w:proofErr w:type="gramStart"/>
      <w:r w:rsidR="006707CD" w:rsidRPr="006707CD">
        <w:rPr>
          <w:rFonts w:ascii="Arial" w:eastAsia="Calibri" w:hAnsi="Arial" w:cs="Arial"/>
          <w:color w:val="000000" w:themeColor="text1"/>
        </w:rPr>
        <w:t>enable competitive production at all times</w:t>
      </w:r>
      <w:proofErr w:type="gramEnd"/>
      <w:r w:rsidR="006707CD" w:rsidRPr="006707CD">
        <w:rPr>
          <w:rFonts w:ascii="Arial" w:eastAsia="Calibri" w:hAnsi="Arial" w:cs="Arial"/>
          <w:color w:val="000000" w:themeColor="text1"/>
        </w:rPr>
        <w:t>. Trade visitors to the EMO will see groundbreaking results in industry-specific areas.</w:t>
      </w:r>
    </w:p>
    <w:p w14:paraId="2D23A6CB" w14:textId="77777777" w:rsidR="003047A5" w:rsidRDefault="003047A5" w:rsidP="00423456">
      <w:pPr>
        <w:spacing w:before="240" w:after="120" w:line="276" w:lineRule="auto"/>
        <w:jc w:val="both"/>
        <w:rPr>
          <w:rFonts w:ascii="Arial" w:eastAsia="Calibri" w:hAnsi="Arial" w:cs="Arial"/>
          <w:color w:val="000000" w:themeColor="text1"/>
        </w:rPr>
      </w:pPr>
    </w:p>
    <w:p w14:paraId="7FFE51AE" w14:textId="77777777" w:rsidR="003047A5" w:rsidRDefault="003047A5" w:rsidP="00423456">
      <w:pPr>
        <w:spacing w:before="240" w:after="120" w:line="276" w:lineRule="auto"/>
        <w:jc w:val="both"/>
        <w:rPr>
          <w:rFonts w:ascii="Arial" w:eastAsia="Calibri" w:hAnsi="Arial" w:cs="Arial"/>
          <w:color w:val="000000" w:themeColor="text1"/>
        </w:rPr>
      </w:pPr>
    </w:p>
    <w:p w14:paraId="768F5DC0" w14:textId="77777777" w:rsidR="003047A5" w:rsidRPr="006707CD" w:rsidRDefault="003047A5" w:rsidP="00423456">
      <w:pPr>
        <w:spacing w:before="240" w:after="120" w:line="276" w:lineRule="auto"/>
        <w:jc w:val="both"/>
        <w:rPr>
          <w:rFonts w:ascii="Arial" w:eastAsia="Calibri" w:hAnsi="Arial" w:cs="Arial"/>
          <w:color w:val="000000" w:themeColor="text1"/>
        </w:rPr>
      </w:pPr>
    </w:p>
    <w:p w14:paraId="060C055E" w14:textId="6903690B" w:rsidR="00423456" w:rsidRPr="006707CD" w:rsidRDefault="006707CD" w:rsidP="00423456">
      <w:pPr>
        <w:spacing w:before="240" w:after="120" w:line="276" w:lineRule="auto"/>
        <w:jc w:val="both"/>
        <w:rPr>
          <w:rFonts w:ascii="Arial" w:eastAsia="Calibri" w:hAnsi="Arial" w:cs="Arial"/>
          <w:b/>
          <w:color w:val="000000" w:themeColor="text1"/>
        </w:rPr>
      </w:pPr>
      <w:r w:rsidRPr="006707CD">
        <w:rPr>
          <w:rFonts w:ascii="Arial" w:eastAsia="Calibri" w:hAnsi="Arial" w:cs="Arial"/>
          <w:b/>
          <w:color w:val="000000" w:themeColor="text1"/>
        </w:rPr>
        <w:lastRenderedPageBreak/>
        <w:t>New developments for the future of manufacturing</w:t>
      </w:r>
    </w:p>
    <w:p w14:paraId="3842026D" w14:textId="4DDF5A8E" w:rsidR="00254A79" w:rsidRPr="006707CD" w:rsidRDefault="006707CD" w:rsidP="7DD7D77A">
      <w:pPr>
        <w:spacing w:after="120" w:line="276" w:lineRule="auto"/>
        <w:jc w:val="both"/>
        <w:rPr>
          <w:rFonts w:ascii="Arial" w:eastAsia="Calibri" w:hAnsi="Arial" w:cs="Arial"/>
          <w:color w:val="000000" w:themeColor="text1"/>
        </w:rPr>
      </w:pPr>
      <w:r w:rsidRPr="006707CD">
        <w:rPr>
          <w:rFonts w:ascii="Arial" w:eastAsia="Calibri" w:hAnsi="Arial" w:cs="Arial"/>
          <w:color w:val="000000" w:themeColor="text1"/>
        </w:rPr>
        <w:t xml:space="preserve">With eight world premieres, DMG MORI is once again taking its product portfolio a big step forward. The latest developments are one hundred percent oriented towards the pillars of Machining Transformation (MX). For example, new models in 5-axis simultaneous machining – the DMC 55 H Twin and the DMC 65 </w:t>
      </w:r>
      <w:proofErr w:type="spellStart"/>
      <w:r w:rsidRPr="006707CD">
        <w:rPr>
          <w:rFonts w:ascii="Arial" w:eastAsia="Calibri" w:hAnsi="Arial" w:cs="Arial"/>
          <w:color w:val="000000" w:themeColor="text1"/>
        </w:rPr>
        <w:t>monoBLOCK</w:t>
      </w:r>
      <w:proofErr w:type="spellEnd"/>
      <w:r w:rsidRPr="006707CD">
        <w:rPr>
          <w:rFonts w:ascii="Arial" w:eastAsia="Calibri" w:hAnsi="Arial" w:cs="Arial"/>
          <w:color w:val="000000" w:themeColor="text1"/>
        </w:rPr>
        <w:t xml:space="preserve"> 2</w:t>
      </w:r>
      <w:r w:rsidR="005D3664">
        <w:rPr>
          <w:rFonts w:ascii="Arial" w:eastAsia="Calibri" w:hAnsi="Arial" w:cs="Arial"/>
          <w:color w:val="000000" w:themeColor="text1"/>
        </w:rPr>
        <w:t>.</w:t>
      </w:r>
      <w:r w:rsidRPr="006707CD">
        <w:rPr>
          <w:rFonts w:ascii="Arial" w:eastAsia="Calibri" w:hAnsi="Arial" w:cs="Arial"/>
          <w:color w:val="000000" w:themeColor="text1"/>
        </w:rPr>
        <w:t xml:space="preserve"> </w:t>
      </w:r>
      <w:r w:rsidR="005D3664">
        <w:rPr>
          <w:rFonts w:ascii="Arial" w:eastAsia="Calibri" w:hAnsi="Arial" w:cs="Arial"/>
          <w:color w:val="000000" w:themeColor="text1"/>
        </w:rPr>
        <w:t>G</w:t>
      </w:r>
      <w:r w:rsidRPr="006707CD">
        <w:rPr>
          <w:rFonts w:ascii="Arial" w:eastAsia="Calibri" w:hAnsi="Arial" w:cs="Arial"/>
          <w:color w:val="000000" w:themeColor="text1"/>
        </w:rPr>
        <w:t xml:space="preserve">eneration, as well as the </w:t>
      </w:r>
      <w:r w:rsidR="002B3FA3">
        <w:rPr>
          <w:rFonts w:ascii="Arial" w:eastAsia="Calibri" w:hAnsi="Arial" w:cs="Arial"/>
          <w:color w:val="000000" w:themeColor="text1"/>
        </w:rPr>
        <w:br/>
      </w:r>
      <w:r w:rsidRPr="006707CD">
        <w:rPr>
          <w:rFonts w:ascii="Arial" w:eastAsia="Calibri" w:hAnsi="Arial" w:cs="Arial"/>
          <w:color w:val="000000" w:themeColor="text1"/>
        </w:rPr>
        <w:t>DMU 20 linear 3</w:t>
      </w:r>
      <w:r w:rsidR="005D3664">
        <w:rPr>
          <w:rFonts w:ascii="Arial" w:eastAsia="Calibri" w:hAnsi="Arial" w:cs="Arial"/>
          <w:color w:val="000000" w:themeColor="text1"/>
        </w:rPr>
        <w:t>.</w:t>
      </w:r>
      <w:r w:rsidRPr="006707CD">
        <w:rPr>
          <w:rFonts w:ascii="Arial" w:eastAsia="Calibri" w:hAnsi="Arial" w:cs="Arial"/>
          <w:color w:val="000000" w:themeColor="text1"/>
        </w:rPr>
        <w:t xml:space="preserve"> </w:t>
      </w:r>
      <w:r w:rsidR="005D3664">
        <w:rPr>
          <w:rFonts w:ascii="Arial" w:eastAsia="Calibri" w:hAnsi="Arial" w:cs="Arial"/>
          <w:color w:val="000000" w:themeColor="text1"/>
        </w:rPr>
        <w:t>G</w:t>
      </w:r>
      <w:r w:rsidRPr="006707CD">
        <w:rPr>
          <w:rFonts w:ascii="Arial" w:eastAsia="Calibri" w:hAnsi="Arial" w:cs="Arial"/>
          <w:color w:val="000000" w:themeColor="text1"/>
        </w:rPr>
        <w:t xml:space="preserve">eneration – serve as the perfect entry point into complete machining through process integration. The ULTRASONIC 60 Precision goes one step further. It also combines 5-axis milling with ultrasonic-assisted precision machining and offers a positioning accuracy of 4 </w:t>
      </w:r>
      <w:r w:rsidRPr="006707CD">
        <w:rPr>
          <w:rFonts w:ascii="Arial" w:eastAsia="Calibri" w:hAnsi="Arial" w:cs="Arial"/>
          <w:color w:val="000000" w:themeColor="text1"/>
          <w:lang w:val="de-DE"/>
        </w:rPr>
        <w:t>μ</w:t>
      </w:r>
      <w:r w:rsidRPr="006707CD">
        <w:rPr>
          <w:rFonts w:ascii="Arial" w:eastAsia="Calibri" w:hAnsi="Arial" w:cs="Arial"/>
          <w:color w:val="000000" w:themeColor="text1"/>
        </w:rPr>
        <w:t xml:space="preserve">m as standard. As the new universal </w:t>
      </w:r>
      <w:r>
        <w:rPr>
          <w:rFonts w:ascii="Arial" w:eastAsia="Calibri" w:hAnsi="Arial" w:cs="Arial"/>
          <w:color w:val="000000" w:themeColor="text1"/>
        </w:rPr>
        <w:t>turning machine</w:t>
      </w:r>
      <w:r w:rsidRPr="006707CD">
        <w:rPr>
          <w:rFonts w:ascii="Arial" w:eastAsia="Calibri" w:hAnsi="Arial" w:cs="Arial"/>
          <w:color w:val="000000" w:themeColor="text1"/>
        </w:rPr>
        <w:t xml:space="preserve"> in the portfolio, the powerful and versatile NLX 2500|1250 2</w:t>
      </w:r>
      <w:r w:rsidR="005D3664">
        <w:rPr>
          <w:rFonts w:ascii="Arial" w:eastAsia="Calibri" w:hAnsi="Arial" w:cs="Arial"/>
          <w:color w:val="000000" w:themeColor="text1"/>
        </w:rPr>
        <w:t>.</w:t>
      </w:r>
      <w:r w:rsidRPr="006707CD">
        <w:rPr>
          <w:rFonts w:ascii="Arial" w:eastAsia="Calibri" w:hAnsi="Arial" w:cs="Arial"/>
          <w:color w:val="000000" w:themeColor="text1"/>
        </w:rPr>
        <w:t xml:space="preserve"> </w:t>
      </w:r>
      <w:r w:rsidR="005D3664">
        <w:rPr>
          <w:rFonts w:ascii="Arial" w:eastAsia="Calibri" w:hAnsi="Arial" w:cs="Arial"/>
          <w:color w:val="000000" w:themeColor="text1"/>
        </w:rPr>
        <w:t>G</w:t>
      </w:r>
      <w:r w:rsidRPr="006707CD">
        <w:rPr>
          <w:rFonts w:ascii="Arial" w:eastAsia="Calibri" w:hAnsi="Arial" w:cs="Arial"/>
          <w:color w:val="000000" w:themeColor="text1"/>
        </w:rPr>
        <w:t xml:space="preserve">eneration proves its importance in the context of the Machining Transformation (MX). In addition, thanks to its 2 </w:t>
      </w:r>
      <w:r>
        <w:rPr>
          <w:rFonts w:ascii="Arial" w:eastAsia="Calibri" w:hAnsi="Arial" w:cs="Arial"/>
          <w:color w:val="000000" w:themeColor="text1"/>
        </w:rPr>
        <w:t>turn-mill</w:t>
      </w:r>
      <w:r w:rsidRPr="006707CD">
        <w:rPr>
          <w:rFonts w:ascii="Arial" w:eastAsia="Calibri" w:hAnsi="Arial" w:cs="Arial"/>
          <w:color w:val="000000" w:themeColor="text1"/>
        </w:rPr>
        <w:t xml:space="preserve"> spindle</w:t>
      </w:r>
      <w:r>
        <w:rPr>
          <w:rFonts w:ascii="Arial" w:eastAsia="Calibri" w:hAnsi="Arial" w:cs="Arial"/>
          <w:color w:val="000000" w:themeColor="text1"/>
        </w:rPr>
        <w:t>s</w:t>
      </w:r>
      <w:r w:rsidRPr="006707CD">
        <w:rPr>
          <w:rFonts w:ascii="Arial" w:eastAsia="Calibri" w:hAnsi="Arial" w:cs="Arial"/>
          <w:color w:val="000000" w:themeColor="text1"/>
        </w:rPr>
        <w:t xml:space="preserve">, the </w:t>
      </w:r>
      <w:r w:rsidR="002B3FA3">
        <w:rPr>
          <w:rFonts w:ascii="Arial" w:eastAsia="Calibri" w:hAnsi="Arial" w:cs="Arial"/>
          <w:color w:val="000000" w:themeColor="text1"/>
        </w:rPr>
        <w:br/>
      </w:r>
      <w:r w:rsidRPr="006707CD">
        <w:rPr>
          <w:rFonts w:ascii="Arial" w:eastAsia="Calibri" w:hAnsi="Arial" w:cs="Arial"/>
          <w:color w:val="000000" w:themeColor="text1"/>
        </w:rPr>
        <w:t>NZ DUE TC</w:t>
      </w:r>
      <w:r w:rsidR="002E7AD4">
        <w:rPr>
          <w:rFonts w:ascii="Arial" w:eastAsia="Calibri" w:hAnsi="Arial" w:cs="Arial"/>
          <w:color w:val="000000" w:themeColor="text1"/>
        </w:rPr>
        <w:t>*</w:t>
      </w:r>
      <w:r w:rsidRPr="006707CD">
        <w:rPr>
          <w:rFonts w:ascii="Arial" w:eastAsia="Calibri" w:hAnsi="Arial" w:cs="Arial"/>
          <w:color w:val="000000" w:themeColor="text1"/>
        </w:rPr>
        <w:t xml:space="preserve"> combines the characteristics of a highly productive production lathe with </w:t>
      </w:r>
      <w:r>
        <w:rPr>
          <w:rFonts w:ascii="Arial" w:eastAsia="Calibri" w:hAnsi="Arial" w:cs="Arial"/>
          <w:color w:val="000000" w:themeColor="text1"/>
        </w:rPr>
        <w:t>turn-mill</w:t>
      </w:r>
      <w:r w:rsidRPr="006707CD">
        <w:rPr>
          <w:rFonts w:ascii="Arial" w:eastAsia="Calibri" w:hAnsi="Arial" w:cs="Arial"/>
          <w:color w:val="000000" w:themeColor="text1"/>
        </w:rPr>
        <w:t xml:space="preserve"> complete machining. </w:t>
      </w:r>
      <w:r w:rsidR="00EE4D72" w:rsidRPr="00EE4D72">
        <w:rPr>
          <w:rFonts w:ascii="Arial" w:eastAsia="Calibri" w:hAnsi="Arial" w:cs="Arial"/>
          <w:color w:val="000000" w:themeColor="text1"/>
        </w:rPr>
        <w:t xml:space="preserve">In addition, the DMV 200 and SPRINT 420 will be presented as the new </w:t>
      </w:r>
      <w:r w:rsidR="00FF72D8">
        <w:rPr>
          <w:rFonts w:ascii="Arial" w:eastAsia="Calibri" w:hAnsi="Arial" w:cs="Arial"/>
          <w:color w:val="000000" w:themeColor="text1"/>
        </w:rPr>
        <w:t>machines</w:t>
      </w:r>
      <w:r w:rsidR="00EE4D72" w:rsidRPr="00EE4D72">
        <w:rPr>
          <w:rFonts w:ascii="Arial" w:eastAsia="Calibri" w:hAnsi="Arial" w:cs="Arial"/>
          <w:color w:val="000000" w:themeColor="text1"/>
        </w:rPr>
        <w:t>.</w:t>
      </w:r>
      <w:r w:rsidR="00EE4D72">
        <w:rPr>
          <w:rFonts w:ascii="Arial" w:eastAsia="Calibri" w:hAnsi="Arial" w:cs="Arial"/>
          <w:color w:val="000000" w:themeColor="text1"/>
        </w:rPr>
        <w:t xml:space="preserve"> </w:t>
      </w:r>
      <w:r w:rsidRPr="006707CD">
        <w:rPr>
          <w:rFonts w:ascii="Arial" w:eastAsia="Calibri" w:hAnsi="Arial" w:cs="Arial"/>
          <w:color w:val="000000" w:themeColor="text1"/>
        </w:rPr>
        <w:t xml:space="preserve">Each of these world premieres can be flexibly automated </w:t>
      </w:r>
      <w:proofErr w:type="gramStart"/>
      <w:r w:rsidRPr="006707CD">
        <w:rPr>
          <w:rFonts w:ascii="Arial" w:eastAsia="Calibri" w:hAnsi="Arial" w:cs="Arial"/>
          <w:color w:val="000000" w:themeColor="text1"/>
        </w:rPr>
        <w:t>in order to</w:t>
      </w:r>
      <w:proofErr w:type="gramEnd"/>
      <w:r w:rsidRPr="006707CD">
        <w:rPr>
          <w:rFonts w:ascii="Arial" w:eastAsia="Calibri" w:hAnsi="Arial" w:cs="Arial"/>
          <w:color w:val="000000" w:themeColor="text1"/>
        </w:rPr>
        <w:t xml:space="preserve"> optimally utilize production capacity. The new AMR 1000 supports this area as another driverless transport system for the autonomous handling of tools, material pallets or chip trolleys.   </w:t>
      </w:r>
    </w:p>
    <w:p w14:paraId="22291871" w14:textId="77777777" w:rsidR="006707CD" w:rsidRPr="006707CD" w:rsidRDefault="006707CD" w:rsidP="00254A79">
      <w:pPr>
        <w:spacing w:before="240" w:after="120" w:line="276" w:lineRule="auto"/>
        <w:jc w:val="both"/>
        <w:rPr>
          <w:rFonts w:ascii="Arial" w:eastAsia="Calibri" w:hAnsi="Arial" w:cs="Arial"/>
          <w:b/>
          <w:color w:val="000000" w:themeColor="text1"/>
        </w:rPr>
      </w:pPr>
      <w:r w:rsidRPr="006707CD">
        <w:rPr>
          <w:rFonts w:ascii="Arial" w:eastAsia="Calibri" w:hAnsi="Arial" w:cs="Arial"/>
          <w:b/>
          <w:color w:val="000000" w:themeColor="text1"/>
        </w:rPr>
        <w:t>Meeting place for ideas, partnerships and perspectives</w:t>
      </w:r>
    </w:p>
    <w:p w14:paraId="1E4E992A" w14:textId="59D24355" w:rsidR="006707CD" w:rsidRPr="006707CD" w:rsidRDefault="006707CD" w:rsidP="4B306F19">
      <w:pPr>
        <w:spacing w:after="120" w:line="276" w:lineRule="auto"/>
        <w:jc w:val="both"/>
        <w:rPr>
          <w:rFonts w:ascii="Arial" w:eastAsia="Calibri" w:hAnsi="Arial" w:cs="Arial"/>
          <w:color w:val="000000" w:themeColor="text1"/>
        </w:rPr>
      </w:pPr>
      <w:r w:rsidRPr="006707CD">
        <w:rPr>
          <w:rFonts w:ascii="Arial" w:eastAsia="Calibri" w:hAnsi="Arial" w:cs="Arial"/>
          <w:color w:val="000000" w:themeColor="text1"/>
        </w:rPr>
        <w:t xml:space="preserve">The three topics </w:t>
      </w:r>
      <w:r w:rsidR="004F00C8">
        <w:rPr>
          <w:rFonts w:ascii="Arial" w:eastAsia="Calibri" w:hAnsi="Arial" w:cs="Arial"/>
          <w:color w:val="000000" w:themeColor="text1"/>
        </w:rPr>
        <w:t xml:space="preserve">Technology, Machining Transformation (MX) and 5+X Industries </w:t>
      </w:r>
      <w:r w:rsidRPr="006707CD">
        <w:rPr>
          <w:rFonts w:ascii="Arial" w:eastAsia="Calibri" w:hAnsi="Arial" w:cs="Arial"/>
          <w:color w:val="000000" w:themeColor="text1"/>
        </w:rPr>
        <w:t xml:space="preserve">reveal what modern production is all about today: it must be adaptable, operate in a resource-saving manner and </w:t>
      </w:r>
      <w:proofErr w:type="gramStart"/>
      <w:r w:rsidRPr="006707CD">
        <w:rPr>
          <w:rFonts w:ascii="Arial" w:eastAsia="Calibri" w:hAnsi="Arial" w:cs="Arial"/>
          <w:color w:val="000000" w:themeColor="text1"/>
        </w:rPr>
        <w:t>open up</w:t>
      </w:r>
      <w:proofErr w:type="gramEnd"/>
      <w:r w:rsidRPr="006707CD">
        <w:rPr>
          <w:rFonts w:ascii="Arial" w:eastAsia="Calibri" w:hAnsi="Arial" w:cs="Arial"/>
          <w:color w:val="000000" w:themeColor="text1"/>
        </w:rPr>
        <w:t xml:space="preserve"> new opportunities</w:t>
      </w:r>
      <w:r w:rsidR="00F93451">
        <w:rPr>
          <w:rFonts w:ascii="Arial" w:eastAsia="Calibri" w:hAnsi="Arial" w:cs="Arial"/>
          <w:color w:val="000000" w:themeColor="text1"/>
        </w:rPr>
        <w:t xml:space="preserve"> for sustainable growth</w:t>
      </w:r>
      <w:r w:rsidRPr="006707CD">
        <w:rPr>
          <w:rFonts w:ascii="Arial" w:eastAsia="Calibri" w:hAnsi="Arial" w:cs="Arial"/>
          <w:color w:val="000000" w:themeColor="text1"/>
        </w:rPr>
        <w:t xml:space="preserve">. The presentation of the technologies, the practical focus on the most important industries and the exciting lecture program point to new paths in manufacturing. As a reliable partner, </w:t>
      </w:r>
      <w:r w:rsidR="005435F4">
        <w:rPr>
          <w:rFonts w:ascii="Arial" w:eastAsia="Calibri" w:hAnsi="Arial" w:cs="Arial"/>
          <w:color w:val="000000" w:themeColor="text1"/>
        </w:rPr>
        <w:br/>
      </w:r>
      <w:r w:rsidRPr="006707CD">
        <w:rPr>
          <w:rFonts w:ascii="Arial" w:eastAsia="Calibri" w:hAnsi="Arial" w:cs="Arial"/>
          <w:color w:val="000000" w:themeColor="text1"/>
        </w:rPr>
        <w:t xml:space="preserve">DMG MORI accompanies its customers throughout the entire life cycle – with flexible financing solutions and individual automation retrofits. This offer is complemented by a strong after-sales service: from digital services such as </w:t>
      </w:r>
      <w:r w:rsidRPr="006707CD">
        <w:rPr>
          <w:rFonts w:ascii="Arial" w:eastAsia="Calibri" w:hAnsi="Arial" w:cs="Arial"/>
          <w:i/>
          <w:iCs/>
          <w:color w:val="000000" w:themeColor="text1"/>
        </w:rPr>
        <w:t>my</w:t>
      </w:r>
      <w:r w:rsidRPr="006707CD">
        <w:rPr>
          <w:rFonts w:ascii="Arial" w:eastAsia="Calibri" w:hAnsi="Arial" w:cs="Arial"/>
          <w:color w:val="000000" w:themeColor="text1"/>
        </w:rPr>
        <w:t xml:space="preserve"> DMG MORI to exclusive spindle expertise and fast spare parts supply.</w:t>
      </w:r>
    </w:p>
    <w:p w14:paraId="04F1CB7A" w14:textId="77777777" w:rsidR="00D67734" w:rsidRPr="006707CD" w:rsidRDefault="00D67734"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75C9C14C" w14:textId="77777777" w:rsidR="00DB2B92" w:rsidRDefault="00DB2B92"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5F4E91C8" w14:textId="77777777" w:rsidR="00462533" w:rsidRDefault="00462533"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24F66CE3" w14:textId="77777777" w:rsidR="002E7AD4" w:rsidRDefault="002E7AD4"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7569E99A" w14:textId="77777777" w:rsidR="002E7AD4" w:rsidRDefault="002E7AD4"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09E85D6A" w14:textId="77777777" w:rsidR="002E7AD4" w:rsidRDefault="002E7AD4"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6BAFA57D" w14:textId="77777777" w:rsidR="002E7AD4" w:rsidRDefault="002E7AD4"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7FD098A8" w14:textId="77777777" w:rsidR="002E7AD4" w:rsidRDefault="002E7AD4"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67E34679" w14:textId="77777777" w:rsidR="002E7AD4" w:rsidRDefault="002E7AD4"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271619FE" w14:textId="77777777" w:rsidR="002E7AD4" w:rsidRDefault="002E7AD4"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32F28F05" w14:textId="77777777" w:rsidR="002E7AD4" w:rsidRDefault="002E7AD4"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35E67C54" w14:textId="77777777" w:rsidR="002E7AD4" w:rsidRDefault="002E7AD4"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3902C62A" w14:textId="77777777" w:rsidR="002E7AD4" w:rsidRDefault="002E7AD4"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4EFE98DC" w14:textId="77777777" w:rsidR="002E7AD4" w:rsidRDefault="002E7AD4"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57341719" w14:textId="77777777" w:rsidR="002E7AD4" w:rsidRDefault="002E7AD4"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1DE69A0E" w14:textId="77777777" w:rsidR="00645482" w:rsidRPr="006707CD" w:rsidRDefault="00645482"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66BE068F" w14:textId="77777777" w:rsidR="00096BDA" w:rsidRPr="006707CD" w:rsidRDefault="00096BDA" w:rsidP="00096BDA">
      <w:pPr>
        <w:spacing w:after="120" w:line="276" w:lineRule="auto"/>
        <w:jc w:val="both"/>
        <w:rPr>
          <w:rFonts w:ascii="Arial" w:eastAsia="Calibri" w:hAnsi="Arial"/>
          <w:color w:val="000000" w:themeColor="text1"/>
        </w:rPr>
      </w:pPr>
      <w:r>
        <w:rPr>
          <w:rFonts w:ascii="Arial" w:eastAsia="Calibri" w:hAnsi="Arial" w:cs="Arial"/>
          <w:color w:val="000000" w:themeColor="text1"/>
          <w:sz w:val="20"/>
          <w:szCs w:val="20"/>
        </w:rPr>
        <w:t xml:space="preserve">* </w:t>
      </w:r>
      <w:proofErr w:type="gramStart"/>
      <w:r>
        <w:rPr>
          <w:rFonts w:ascii="Arial" w:eastAsia="Calibri" w:hAnsi="Arial"/>
          <w:color w:val="000000" w:themeColor="text1"/>
          <w:sz w:val="20"/>
          <w:szCs w:val="20"/>
        </w:rPr>
        <w:t>available</w:t>
      </w:r>
      <w:proofErr w:type="gramEnd"/>
      <w:r>
        <w:rPr>
          <w:rFonts w:ascii="Arial" w:eastAsia="Calibri" w:hAnsi="Arial" w:cs="Arial"/>
          <w:color w:val="000000" w:themeColor="text1"/>
          <w:sz w:val="20"/>
          <w:szCs w:val="20"/>
        </w:rPr>
        <w:t xml:space="preserve"> </w:t>
      </w:r>
      <w:r>
        <w:rPr>
          <w:rFonts w:ascii="Arial" w:eastAsia="Calibri" w:hAnsi="Arial"/>
          <w:color w:val="000000" w:themeColor="text1"/>
          <w:sz w:val="20"/>
          <w:szCs w:val="20"/>
        </w:rPr>
        <w:t>from</w:t>
      </w:r>
      <w:r>
        <w:rPr>
          <w:rFonts w:ascii="Arial" w:eastAsia="Calibri" w:hAnsi="Arial" w:cs="Arial"/>
          <w:color w:val="000000" w:themeColor="text1"/>
          <w:sz w:val="20"/>
          <w:szCs w:val="20"/>
        </w:rPr>
        <w:t xml:space="preserve"> Q1/2026</w:t>
      </w:r>
    </w:p>
    <w:p w14:paraId="0F3A33D2" w14:textId="39D7CA60" w:rsidR="00CD52E7" w:rsidRPr="00CD52E7" w:rsidRDefault="00CD52E7" w:rsidP="00CD52E7">
      <w:pPr>
        <w:autoSpaceDE w:val="0"/>
        <w:autoSpaceDN w:val="0"/>
        <w:adjustRightInd w:val="0"/>
        <w:spacing w:after="40" w:line="269" w:lineRule="auto"/>
        <w:ind w:right="-7"/>
        <w:jc w:val="both"/>
        <w:rPr>
          <w:rFonts w:ascii="Arial" w:eastAsia="MS Mincho" w:hAnsi="Arial" w:cs="Arial"/>
          <w:bCs/>
          <w:color w:val="000000" w:themeColor="text1"/>
          <w:sz w:val="16"/>
          <w:szCs w:val="18"/>
          <w:lang w:val="de-DE"/>
        </w:rPr>
      </w:pPr>
      <w:r w:rsidRPr="00CD52E7">
        <w:rPr>
          <w:rFonts w:ascii="Arial" w:eastAsia="MS Mincho" w:hAnsi="Arial" w:cs="Arial"/>
          <w:bCs/>
          <w:noProof/>
          <w:color w:val="000000" w:themeColor="text1"/>
          <w:sz w:val="16"/>
          <w:szCs w:val="18"/>
          <w:lang w:val="de-DE"/>
        </w:rPr>
        <w:lastRenderedPageBreak/>
        <w:drawing>
          <wp:inline distT="0" distB="0" distL="0" distR="0" wp14:anchorId="7B9B4886" wp14:editId="4F10D792">
            <wp:extent cx="5128592" cy="2884338"/>
            <wp:effectExtent l="0" t="0" r="0" b="0"/>
            <wp:docPr id="491961970" name="Grafik 6" descr="Ein Bild, das Text, Fahrrad, Screenshot, Fahrradreif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961970" name="Grafik 6" descr="Ein Bild, das Text, Fahrrad, Screenshot, Fahrradreifen enthält.&#10;&#10;KI-generierte Inhalte können fehlerhaft sei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36686" cy="2888890"/>
                    </a:xfrm>
                    <a:prstGeom prst="rect">
                      <a:avLst/>
                    </a:prstGeom>
                    <a:noFill/>
                    <a:ln>
                      <a:noFill/>
                    </a:ln>
                  </pic:spPr>
                </pic:pic>
              </a:graphicData>
            </a:graphic>
          </wp:inline>
        </w:drawing>
      </w:r>
    </w:p>
    <w:p w14:paraId="56A152ED" w14:textId="4A643A61" w:rsidR="000B11D7" w:rsidRPr="00C729AC" w:rsidRDefault="00CD52E7" w:rsidP="002B3FA3">
      <w:pPr>
        <w:autoSpaceDE w:val="0"/>
        <w:autoSpaceDN w:val="0"/>
        <w:adjustRightInd w:val="0"/>
        <w:spacing w:after="40" w:line="269" w:lineRule="auto"/>
        <w:ind w:right="990"/>
        <w:jc w:val="both"/>
        <w:rPr>
          <w:rFonts w:ascii="Arial" w:eastAsia="MS Mincho" w:hAnsi="Arial" w:cs="Arial"/>
          <w:bCs/>
          <w:color w:val="000000" w:themeColor="text1"/>
          <w:sz w:val="16"/>
          <w:szCs w:val="18"/>
        </w:rPr>
      </w:pPr>
      <w:r w:rsidRPr="00CD52E7">
        <w:rPr>
          <w:rFonts w:ascii="Arial" w:eastAsia="MS Mincho" w:hAnsi="Arial" w:cs="Arial"/>
          <w:b/>
          <w:color w:val="000000" w:themeColor="text1"/>
          <w:sz w:val="16"/>
          <w:szCs w:val="18"/>
        </w:rPr>
        <w:t>06:</w:t>
      </w:r>
      <w:r>
        <w:rPr>
          <w:rFonts w:ascii="Arial" w:eastAsia="MS Mincho" w:hAnsi="Arial" w:cs="Arial"/>
          <w:bCs/>
          <w:color w:val="000000" w:themeColor="text1"/>
          <w:sz w:val="16"/>
          <w:szCs w:val="18"/>
        </w:rPr>
        <w:t xml:space="preserve"> </w:t>
      </w:r>
      <w:r w:rsidR="000B11D7" w:rsidRPr="000B11D7">
        <w:rPr>
          <w:rFonts w:ascii="Arial" w:eastAsia="MS Mincho" w:hAnsi="Arial" w:cs="Arial"/>
          <w:bCs/>
          <w:color w:val="000000" w:themeColor="text1"/>
          <w:sz w:val="16"/>
          <w:szCs w:val="18"/>
        </w:rPr>
        <w:t>5+X Industries at EMO: The focus here is on the five most important industries</w:t>
      </w:r>
      <w:r w:rsidR="00650893">
        <w:rPr>
          <w:rFonts w:ascii="Arial" w:eastAsia="MS Mincho" w:hAnsi="Arial" w:cs="Arial"/>
          <w:bCs/>
          <w:color w:val="000000" w:themeColor="text1"/>
          <w:sz w:val="16"/>
          <w:szCs w:val="18"/>
        </w:rPr>
        <w:t xml:space="preserve"> – </w:t>
      </w:r>
      <w:r w:rsidR="000B11D7" w:rsidRPr="000B11D7">
        <w:rPr>
          <w:rFonts w:ascii="Arial" w:eastAsia="MS Mincho" w:hAnsi="Arial" w:cs="Arial"/>
          <w:bCs/>
          <w:color w:val="000000" w:themeColor="text1"/>
          <w:sz w:val="16"/>
          <w:szCs w:val="18"/>
        </w:rPr>
        <w:t xml:space="preserve">Aviation &amp; Space, Mobility, </w:t>
      </w:r>
      <w:r w:rsidR="002B3FA3">
        <w:rPr>
          <w:rFonts w:ascii="Arial" w:eastAsia="MS Mincho" w:hAnsi="Arial" w:cs="Arial"/>
          <w:bCs/>
          <w:color w:val="000000" w:themeColor="text1"/>
          <w:sz w:val="16"/>
          <w:szCs w:val="18"/>
        </w:rPr>
        <w:br/>
      </w:r>
      <w:r w:rsidR="000B11D7" w:rsidRPr="000B11D7">
        <w:rPr>
          <w:rFonts w:ascii="Arial" w:eastAsia="MS Mincho" w:hAnsi="Arial" w:cs="Arial"/>
          <w:bCs/>
          <w:color w:val="000000" w:themeColor="text1"/>
          <w:sz w:val="16"/>
          <w:szCs w:val="18"/>
        </w:rPr>
        <w:t>Die and Mold, Medical, and Data and Semiconductors.</w:t>
      </w:r>
    </w:p>
    <w:p w14:paraId="670A256D" w14:textId="77777777" w:rsidR="00D67734" w:rsidRDefault="00D67734"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6D49A8DB" w14:textId="77777777" w:rsidR="00CD52E7" w:rsidRPr="006707CD" w:rsidRDefault="00CD52E7"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7C5BC147" w14:textId="77777777" w:rsidR="001906A8" w:rsidRPr="002960F1" w:rsidRDefault="001906A8"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2184A6F0" w14:textId="77777777" w:rsidR="00260EBB" w:rsidRPr="002960F1" w:rsidRDefault="00260EBB"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4F00D7B7" w14:textId="77777777" w:rsidR="00260EBB" w:rsidRPr="002960F1" w:rsidRDefault="00260EBB"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10D9C461" w14:textId="77777777" w:rsidR="00260EBB" w:rsidRPr="002960F1" w:rsidRDefault="00260EBB"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626FA132" w14:textId="77777777" w:rsidR="004649BE" w:rsidRPr="00A5109A" w:rsidRDefault="004649BE" w:rsidP="004649BE">
      <w:pPr>
        <w:autoSpaceDE w:val="0"/>
        <w:autoSpaceDN w:val="0"/>
        <w:adjustRightInd w:val="0"/>
        <w:spacing w:after="40" w:line="269" w:lineRule="auto"/>
        <w:ind w:right="1977"/>
        <w:jc w:val="both"/>
        <w:rPr>
          <w:rFonts w:ascii="Arial" w:eastAsia="MS Mincho" w:hAnsi="Arial"/>
          <w:b/>
          <w:color w:val="000000" w:themeColor="text1"/>
          <w:sz w:val="16"/>
          <w:szCs w:val="18"/>
        </w:rPr>
      </w:pPr>
      <w:r w:rsidRPr="00A5109A">
        <w:rPr>
          <w:rFonts w:ascii="Arial" w:eastAsia="MS Mincho" w:hAnsi="Arial"/>
          <w:b/>
          <w:color w:val="000000" w:themeColor="text1"/>
          <w:sz w:val="16"/>
          <w:szCs w:val="18"/>
        </w:rPr>
        <w:t xml:space="preserve">Company Profile // DMG MORI </w:t>
      </w:r>
    </w:p>
    <w:p w14:paraId="6F87D9DF" w14:textId="77777777" w:rsidR="004649BE" w:rsidRPr="008B337D" w:rsidRDefault="004649BE" w:rsidP="004649BE">
      <w:pPr>
        <w:spacing w:after="40" w:line="269" w:lineRule="auto"/>
        <w:ind w:right="1977"/>
        <w:jc w:val="both"/>
        <w:rPr>
          <w:rFonts w:ascii="Arial" w:eastAsia="MS Mincho" w:hAnsi="Arial"/>
          <w:bCs/>
          <w:color w:val="000000" w:themeColor="text1"/>
          <w:sz w:val="16"/>
          <w:szCs w:val="18"/>
          <w:lang w:eastAsia="de-DE"/>
        </w:rPr>
      </w:pPr>
      <w:r w:rsidRPr="008B337D">
        <w:rPr>
          <w:rFonts w:ascii="Arial" w:eastAsia="MS Mincho" w:hAnsi="Arial"/>
          <w:bCs/>
          <w:color w:val="000000" w:themeColor="text1"/>
          <w:sz w:val="16"/>
          <w:szCs w:val="18"/>
          <w:lang w:eastAsia="de-DE"/>
        </w:rPr>
        <w:t>DMG MORI is a leading global manufacturer of high-precision machine tools and is represented in 4</w:t>
      </w:r>
      <w:r>
        <w:rPr>
          <w:rFonts w:ascii="Arial" w:eastAsia="MS Mincho" w:hAnsi="Arial"/>
          <w:bCs/>
          <w:color w:val="000000" w:themeColor="text1"/>
          <w:sz w:val="16"/>
          <w:szCs w:val="18"/>
          <w:lang w:eastAsia="de-DE"/>
        </w:rPr>
        <w:t>4</w:t>
      </w:r>
      <w:r w:rsidRPr="008B337D">
        <w:rPr>
          <w:rFonts w:ascii="Arial" w:eastAsia="MS Mincho" w:hAnsi="Arial"/>
          <w:bCs/>
          <w:color w:val="000000" w:themeColor="text1"/>
          <w:sz w:val="16"/>
          <w:szCs w:val="18"/>
          <w:lang w:eastAsia="de-DE"/>
        </w:rPr>
        <w:t xml:space="preserve"> countries – with </w:t>
      </w:r>
      <w:r>
        <w:rPr>
          <w:rFonts w:ascii="Arial" w:eastAsia="MS Mincho" w:hAnsi="Arial"/>
          <w:bCs/>
          <w:color w:val="000000" w:themeColor="text1"/>
          <w:sz w:val="16"/>
          <w:szCs w:val="18"/>
          <w:lang w:eastAsia="de-DE"/>
        </w:rPr>
        <w:t>124</w:t>
      </w:r>
      <w:r w:rsidRPr="008B337D">
        <w:rPr>
          <w:rFonts w:ascii="Arial" w:eastAsia="MS Mincho" w:hAnsi="Arial"/>
          <w:bCs/>
          <w:color w:val="000000" w:themeColor="text1"/>
          <w:sz w:val="16"/>
          <w:szCs w:val="18"/>
          <w:lang w:eastAsia="de-DE"/>
        </w:rPr>
        <w:t xml:space="preserve"> sales and service locations, including 17 production plants. In the “Global One Company”, more than 13,</w:t>
      </w:r>
      <w:r>
        <w:rPr>
          <w:rFonts w:ascii="Arial" w:eastAsia="MS Mincho" w:hAnsi="Arial"/>
          <w:bCs/>
          <w:color w:val="000000" w:themeColor="text1"/>
          <w:sz w:val="16"/>
          <w:szCs w:val="18"/>
          <w:lang w:eastAsia="de-DE"/>
        </w:rPr>
        <w:t>5</w:t>
      </w:r>
      <w:r w:rsidRPr="008B337D">
        <w:rPr>
          <w:rFonts w:ascii="Arial" w:eastAsia="MS Mincho" w:hAnsi="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49BE30A1" w14:textId="77777777" w:rsidR="004649BE" w:rsidRPr="008B337D" w:rsidRDefault="004649BE" w:rsidP="004649BE">
      <w:pPr>
        <w:spacing w:after="40" w:line="269" w:lineRule="auto"/>
        <w:ind w:right="1977"/>
        <w:jc w:val="both"/>
        <w:rPr>
          <w:rFonts w:ascii="Arial" w:eastAsia="MS Mincho" w:hAnsi="Arial"/>
          <w:bCs/>
          <w:color w:val="000000" w:themeColor="text1"/>
          <w:sz w:val="16"/>
          <w:szCs w:val="18"/>
          <w:lang w:eastAsia="de-DE"/>
        </w:rPr>
      </w:pPr>
    </w:p>
    <w:p w14:paraId="205C6AA1" w14:textId="77777777" w:rsidR="004649BE" w:rsidRPr="008B337D" w:rsidRDefault="004649BE" w:rsidP="004649BE">
      <w:pPr>
        <w:spacing w:after="40" w:line="269" w:lineRule="auto"/>
        <w:ind w:right="1977"/>
        <w:jc w:val="both"/>
        <w:rPr>
          <w:rFonts w:ascii="Arial" w:eastAsia="MS Mincho" w:hAnsi="Arial"/>
          <w:bCs/>
          <w:color w:val="000000" w:themeColor="text1"/>
          <w:sz w:val="16"/>
          <w:szCs w:val="18"/>
          <w:lang w:eastAsia="de-DE"/>
        </w:rPr>
      </w:pPr>
      <w:r w:rsidRPr="008B337D">
        <w:rPr>
          <w:rFonts w:ascii="Arial" w:eastAsia="MS Mincho" w:hAnsi="Arial"/>
          <w:bCs/>
          <w:color w:val="000000" w:themeColor="text1"/>
          <w:sz w:val="16"/>
          <w:szCs w:val="18"/>
          <w:lang w:eastAsia="de-DE"/>
        </w:rPr>
        <w:t xml:space="preserve">DMG MORI stands for innovation, quality and precision. Our portfolio covers sustainable manufacturing solutions based on the technologies Turning, Milling, Grinding, Boring as well as Ultrasonic, </w:t>
      </w:r>
      <w:proofErr w:type="spellStart"/>
      <w:r w:rsidRPr="008B337D">
        <w:rPr>
          <w:rFonts w:ascii="Arial" w:eastAsia="MS Mincho" w:hAnsi="Arial"/>
          <w:bCs/>
          <w:color w:val="000000" w:themeColor="text1"/>
          <w:sz w:val="16"/>
          <w:szCs w:val="18"/>
          <w:lang w:eastAsia="de-DE"/>
        </w:rPr>
        <w:t>Lasertec</w:t>
      </w:r>
      <w:proofErr w:type="spellEnd"/>
      <w:r w:rsidRPr="008B337D">
        <w:rPr>
          <w:rFonts w:ascii="Arial" w:eastAsia="MS Mincho" w:hAnsi="Arial"/>
          <w:bCs/>
          <w:color w:val="000000" w:themeColor="text1"/>
          <w:sz w:val="16"/>
          <w:szCs w:val="18"/>
          <w:lang w:eastAsia="de-DE"/>
        </w:rPr>
        <w:t xml:space="preserve"> and Additive Manufacturing. With technology integration, end-to-end automation and digitization solutions we make it possible to increase productivity and resource efficiency at the same time.</w:t>
      </w:r>
    </w:p>
    <w:p w14:paraId="147369AC" w14:textId="77777777" w:rsidR="004649BE" w:rsidRPr="008B337D" w:rsidRDefault="004649BE" w:rsidP="004649BE">
      <w:pPr>
        <w:spacing w:after="40" w:line="269" w:lineRule="auto"/>
        <w:ind w:right="1977"/>
        <w:jc w:val="both"/>
        <w:rPr>
          <w:rFonts w:ascii="Arial" w:eastAsia="MS Mincho" w:hAnsi="Arial"/>
          <w:bCs/>
          <w:color w:val="000000" w:themeColor="text1"/>
          <w:sz w:val="16"/>
          <w:szCs w:val="18"/>
          <w:lang w:eastAsia="de-DE"/>
        </w:rPr>
      </w:pPr>
    </w:p>
    <w:p w14:paraId="2AA9B464" w14:textId="77777777" w:rsidR="004649BE" w:rsidRPr="008B337D" w:rsidRDefault="004649BE" w:rsidP="004649BE">
      <w:pPr>
        <w:spacing w:after="40" w:line="269" w:lineRule="auto"/>
        <w:ind w:right="1977"/>
        <w:jc w:val="both"/>
        <w:rPr>
          <w:rFonts w:ascii="Arial" w:eastAsia="MS Mincho" w:hAnsi="Arial"/>
          <w:bCs/>
          <w:color w:val="000000" w:themeColor="text1"/>
          <w:sz w:val="16"/>
          <w:szCs w:val="18"/>
          <w:lang w:eastAsia="de-DE"/>
        </w:rPr>
      </w:pPr>
      <w:r w:rsidRPr="00B06C69">
        <w:rPr>
          <w:rFonts w:ascii="Arial" w:eastAsia="MS Mincho" w:hAnsi="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4B7A300D" w14:textId="77777777" w:rsidR="004649BE" w:rsidRDefault="004649BE" w:rsidP="004649BE">
      <w:pPr>
        <w:spacing w:after="40" w:line="269" w:lineRule="auto"/>
        <w:ind w:right="1977"/>
        <w:jc w:val="both"/>
        <w:rPr>
          <w:rFonts w:ascii="Arial" w:eastAsia="MS Mincho" w:hAnsi="Arial"/>
          <w:bCs/>
          <w:color w:val="000000" w:themeColor="text1"/>
          <w:sz w:val="16"/>
          <w:szCs w:val="18"/>
          <w:lang w:eastAsia="de-DE"/>
        </w:rPr>
      </w:pPr>
    </w:p>
    <w:p w14:paraId="299246C1" w14:textId="77777777" w:rsidR="004649BE" w:rsidRPr="00241383" w:rsidRDefault="004649BE" w:rsidP="004649BE">
      <w:pPr>
        <w:spacing w:after="40" w:line="269" w:lineRule="auto"/>
        <w:ind w:right="1977"/>
        <w:jc w:val="both"/>
        <w:rPr>
          <w:rFonts w:ascii="Arial" w:eastAsia="MS Mincho" w:hAnsi="Arial"/>
          <w:bCs/>
          <w:color w:val="000000" w:themeColor="text1"/>
          <w:sz w:val="16"/>
          <w:szCs w:val="18"/>
          <w:lang w:eastAsia="de-DE"/>
        </w:rPr>
      </w:pPr>
    </w:p>
    <w:p w14:paraId="39F34ED8" w14:textId="77777777" w:rsidR="002B3FA3" w:rsidRPr="0004410D" w:rsidRDefault="002B3FA3" w:rsidP="002B3FA3">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p w14:paraId="44BD1143" w14:textId="0CA1E5A3" w:rsidR="001906A8" w:rsidRPr="002960F1" w:rsidRDefault="001906A8" w:rsidP="002B3FA3">
      <w:pPr>
        <w:spacing w:after="40" w:line="269" w:lineRule="auto"/>
        <w:ind w:right="1977"/>
      </w:pPr>
    </w:p>
    <w:sectPr w:rsidR="001906A8" w:rsidRPr="002960F1" w:rsidSect="00E73612">
      <w:headerReference w:type="even" r:id="rId11"/>
      <w:headerReference w:type="default" r:id="rId12"/>
      <w:footerReference w:type="even" r:id="rId13"/>
      <w:footerReference w:type="default" r:id="rId14"/>
      <w:headerReference w:type="first" r:id="rId15"/>
      <w:footerReference w:type="first" r:id="rId16"/>
      <w:pgSz w:w="11906" w:h="16838"/>
      <w:pgMar w:top="3119"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68DB76" w14:textId="77777777" w:rsidR="00702920" w:rsidRDefault="00702920" w:rsidP="003F4354">
      <w:pPr>
        <w:spacing w:after="0" w:line="240" w:lineRule="auto"/>
      </w:pPr>
      <w:r>
        <w:separator/>
      </w:r>
    </w:p>
  </w:endnote>
  <w:endnote w:type="continuationSeparator" w:id="0">
    <w:p w14:paraId="3A631386" w14:textId="77777777" w:rsidR="00702920" w:rsidRDefault="00702920"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MinionPro-Regular">
    <w:altName w:val="Calibri"/>
    <w:panose1 w:val="00000000000000000000"/>
    <w:charset w:val="4D"/>
    <w:family w:val="auto"/>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notTrueType/>
    <w:pitch w:val="default"/>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58FEBE" w14:textId="77777777" w:rsidR="00804938" w:rsidRDefault="0080493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6CC564" w14:textId="77777777" w:rsidR="00804938" w:rsidRDefault="00804938">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00A10C" w14:textId="77777777" w:rsidR="00804938" w:rsidRDefault="0080493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7E30EF" w14:textId="77777777" w:rsidR="00702920" w:rsidRDefault="00702920" w:rsidP="003F4354">
      <w:pPr>
        <w:spacing w:after="0" w:line="240" w:lineRule="auto"/>
      </w:pPr>
      <w:r>
        <w:separator/>
      </w:r>
    </w:p>
  </w:footnote>
  <w:footnote w:type="continuationSeparator" w:id="0">
    <w:p w14:paraId="042936B5" w14:textId="77777777" w:rsidR="00702920" w:rsidRDefault="00702920"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83B532" w14:textId="77777777" w:rsidR="00804938" w:rsidRDefault="0080493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3F435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625476068"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220067BB" w14:textId="77777777" w:rsidR="005C2841" w:rsidRPr="00092E73" w:rsidRDefault="005C2841" w:rsidP="005C2841">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04982E27" w14:textId="4A5D74FD" w:rsidR="005C2841" w:rsidRPr="00092E73" w:rsidRDefault="005C2841" w:rsidP="005C2841">
                          <w:pPr>
                            <w:pStyle w:val="EinfAbs"/>
                            <w:spacing w:line="276" w:lineRule="auto"/>
                            <w:jc w:val="right"/>
                            <w:rPr>
                              <w:rFonts w:ascii="Arial" w:hAnsi="Arial" w:cs="Arial"/>
                              <w:color w:val="4C4C4C"/>
                              <w:spacing w:val="1"/>
                              <w:sz w:val="16"/>
                              <w:szCs w:val="16"/>
                            </w:rPr>
                          </w:pPr>
                          <w:r w:rsidRPr="00C75E77">
                            <w:rPr>
                              <w:rFonts w:ascii="Arial" w:hAnsi="Arial" w:cs="Arial"/>
                              <w:color w:val="4C4C4C"/>
                              <w:spacing w:val="1"/>
                              <w:sz w:val="16"/>
                              <w:szCs w:val="16"/>
                            </w:rPr>
                            <w:t>10.0</w:t>
                          </w:r>
                          <w:r>
                            <w:rPr>
                              <w:rFonts w:ascii="Arial" w:hAnsi="Arial" w:cs="Arial"/>
                              <w:color w:val="4C4C4C"/>
                              <w:spacing w:val="1"/>
                              <w:sz w:val="16"/>
                              <w:szCs w:val="16"/>
                            </w:rPr>
                            <w:t>7</w:t>
                          </w:r>
                          <w:r w:rsidRPr="00C75E77">
                            <w:rPr>
                              <w:rFonts w:ascii="Arial" w:hAnsi="Arial" w:cs="Arial"/>
                              <w:color w:val="4C4C4C"/>
                              <w:spacing w:val="1"/>
                              <w:sz w:val="16"/>
                              <w:szCs w:val="16"/>
                            </w:rPr>
                            <w:t>.202</w:t>
                          </w:r>
                          <w:r>
                            <w:rPr>
                              <w:rFonts w:ascii="Arial" w:hAnsi="Arial" w:cs="Arial"/>
                              <w:color w:val="4C4C4C"/>
                              <w:spacing w:val="1"/>
                              <w:sz w:val="16"/>
                              <w:szCs w:val="16"/>
                            </w:rPr>
                            <w:t>5</w:t>
                          </w:r>
                        </w:p>
                        <w:p w14:paraId="00097B22" w14:textId="0A3EB05C" w:rsidR="003F4354" w:rsidRPr="00457888" w:rsidRDefault="003F4354" w:rsidP="003F4354">
                          <w:pPr>
                            <w:pStyle w:val="EinfAbs"/>
                            <w:spacing w:line="276" w:lineRule="auto"/>
                            <w:jc w:val="right"/>
                            <w:rPr>
                              <w:rFonts w:ascii="Arial" w:hAnsi="Arial" w:cs="Arial"/>
                              <w:color w:val="EE0000"/>
                              <w:spacing w:val="1"/>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220067BB" w14:textId="77777777" w:rsidR="005C2841" w:rsidRPr="00092E73" w:rsidRDefault="005C2841" w:rsidP="005C2841">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04982E27" w14:textId="4A5D74FD" w:rsidR="005C2841" w:rsidRPr="00092E73" w:rsidRDefault="005C2841" w:rsidP="005C2841">
                    <w:pPr>
                      <w:pStyle w:val="EinfAbs"/>
                      <w:spacing w:line="276" w:lineRule="auto"/>
                      <w:jc w:val="right"/>
                      <w:rPr>
                        <w:rFonts w:ascii="Arial" w:hAnsi="Arial" w:cs="Arial"/>
                        <w:color w:val="4C4C4C"/>
                        <w:spacing w:val="1"/>
                        <w:sz w:val="16"/>
                        <w:szCs w:val="16"/>
                      </w:rPr>
                    </w:pPr>
                    <w:r w:rsidRPr="00C75E77">
                      <w:rPr>
                        <w:rFonts w:ascii="Arial" w:hAnsi="Arial" w:cs="Arial"/>
                        <w:color w:val="4C4C4C"/>
                        <w:spacing w:val="1"/>
                        <w:sz w:val="16"/>
                        <w:szCs w:val="16"/>
                      </w:rPr>
                      <w:t>10.0</w:t>
                    </w:r>
                    <w:r>
                      <w:rPr>
                        <w:rFonts w:ascii="Arial" w:hAnsi="Arial" w:cs="Arial"/>
                        <w:color w:val="4C4C4C"/>
                        <w:spacing w:val="1"/>
                        <w:sz w:val="16"/>
                        <w:szCs w:val="16"/>
                      </w:rPr>
                      <w:t>7</w:t>
                    </w:r>
                    <w:r w:rsidRPr="00C75E77">
                      <w:rPr>
                        <w:rFonts w:ascii="Arial" w:hAnsi="Arial" w:cs="Arial"/>
                        <w:color w:val="4C4C4C"/>
                        <w:spacing w:val="1"/>
                        <w:sz w:val="16"/>
                        <w:szCs w:val="16"/>
                      </w:rPr>
                      <w:t>.202</w:t>
                    </w:r>
                    <w:r>
                      <w:rPr>
                        <w:rFonts w:ascii="Arial" w:hAnsi="Arial" w:cs="Arial"/>
                        <w:color w:val="4C4C4C"/>
                        <w:spacing w:val="1"/>
                        <w:sz w:val="16"/>
                        <w:szCs w:val="16"/>
                      </w:rPr>
                      <w:t>5</w:t>
                    </w:r>
                  </w:p>
                  <w:p w14:paraId="00097B22" w14:textId="0A3EB05C" w:rsidR="003F4354" w:rsidRPr="00457888" w:rsidRDefault="003F4354" w:rsidP="003F4354">
                    <w:pPr>
                      <w:pStyle w:val="EinfAbs"/>
                      <w:spacing w:line="276" w:lineRule="auto"/>
                      <w:jc w:val="right"/>
                      <w:rPr>
                        <w:rFonts w:ascii="Arial" w:hAnsi="Arial" w:cs="Arial"/>
                        <w:color w:val="EE0000"/>
                        <w:spacing w:val="1"/>
                        <w:sz w:val="16"/>
                        <w:szCs w:val="16"/>
                      </w:rPr>
                    </w:pPr>
                  </w:p>
                </w:txbxContent>
              </v:textbox>
              <w10:wrap anchorx="margin"/>
            </v:shape>
          </w:pict>
        </mc:Fallback>
      </mc:AlternateContent>
    </w:r>
    <w:r w:rsidRPr="003F435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7445377"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3F1C3021" w:rsidR="003F4354" w:rsidRPr="00BA7D47" w:rsidRDefault="00804938"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BA7D4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BA7D4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3F1C3021" w:rsidR="003F4354" w:rsidRPr="00BA7D47" w:rsidRDefault="00804938"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BA7D4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BA7D4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76980807" w:rsidR="003F4354" w:rsidRPr="00BA7D47" w:rsidRDefault="00793702"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Contact</w:t>
                          </w:r>
                          <w:r w:rsidR="003F4354" w:rsidRPr="00BA7D47">
                            <w:rPr>
                              <w:rFonts w:ascii="Arial" w:hAnsi="Arial" w:cs="Arial"/>
                              <w:b/>
                              <w:bCs/>
                              <w:color w:val="4C4C4C"/>
                              <w:position w:val="2"/>
                              <w:sz w:val="16"/>
                              <w:szCs w:val="16"/>
                              <w:lang w:val="en-US"/>
                            </w:rPr>
                            <w:t xml:space="preserve"> </w:t>
                          </w:r>
                          <w:r w:rsidR="003F4354" w:rsidRPr="00BA7D47">
                            <w:rPr>
                              <w:rFonts w:ascii="Arial" w:hAnsi="Arial" w:cs="Arial"/>
                              <w:b/>
                              <w:bCs/>
                              <w:color w:val="595959" w:themeColor="text1" w:themeTint="A6"/>
                              <w:position w:val="2"/>
                              <w:sz w:val="16"/>
                              <w:szCs w:val="16"/>
                              <w:lang w:val="en-US"/>
                            </w:rPr>
                            <w:t>Technical Communication:</w:t>
                          </w:r>
                        </w:p>
                        <w:p w14:paraId="08626B32" w14:textId="0ABC217A" w:rsidR="003F4354" w:rsidRPr="00BA7D47" w:rsidRDefault="00804938" w:rsidP="003F4354">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119BAA9" w:rsidR="003F4354" w:rsidRPr="00423456" w:rsidRDefault="00593ECA" w:rsidP="00593ECA">
                          <w:pPr>
                            <w:pStyle w:val="EinfAbs"/>
                            <w:rPr>
                              <w:rFonts w:ascii="Arial" w:hAnsi="Arial" w:cs="Arial"/>
                              <w:color w:val="4C4C4C"/>
                              <w:position w:val="2"/>
                              <w:sz w:val="16"/>
                              <w:szCs w:val="16"/>
                              <w:lang w:val="en-US"/>
                            </w:rPr>
                          </w:pPr>
                          <w:r w:rsidRPr="00593ECA">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76980807" w:rsidR="003F4354" w:rsidRPr="00BA7D47" w:rsidRDefault="00793702"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Contact</w:t>
                    </w:r>
                    <w:r w:rsidR="003F4354" w:rsidRPr="00BA7D47">
                      <w:rPr>
                        <w:rFonts w:ascii="Arial" w:hAnsi="Arial" w:cs="Arial"/>
                        <w:b/>
                        <w:bCs/>
                        <w:color w:val="4C4C4C"/>
                        <w:position w:val="2"/>
                        <w:sz w:val="16"/>
                        <w:szCs w:val="16"/>
                        <w:lang w:val="en-US"/>
                      </w:rPr>
                      <w:t xml:space="preserve"> </w:t>
                    </w:r>
                    <w:r w:rsidR="003F4354" w:rsidRPr="00BA7D47">
                      <w:rPr>
                        <w:rFonts w:ascii="Arial" w:hAnsi="Arial" w:cs="Arial"/>
                        <w:b/>
                        <w:bCs/>
                        <w:color w:val="595959" w:themeColor="text1" w:themeTint="A6"/>
                        <w:position w:val="2"/>
                        <w:sz w:val="16"/>
                        <w:szCs w:val="16"/>
                        <w:lang w:val="en-US"/>
                      </w:rPr>
                      <w:t>Technical Communication:</w:t>
                    </w:r>
                  </w:p>
                  <w:p w14:paraId="08626B32" w14:textId="0ABC217A" w:rsidR="003F4354" w:rsidRPr="00BA7D47" w:rsidRDefault="00804938" w:rsidP="003F4354">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119BAA9" w:rsidR="003F4354" w:rsidRPr="00423456" w:rsidRDefault="00593ECA" w:rsidP="00593ECA">
                    <w:pPr>
                      <w:pStyle w:val="EinfAbs"/>
                      <w:rPr>
                        <w:rFonts w:ascii="Arial" w:hAnsi="Arial" w:cs="Arial"/>
                        <w:color w:val="4C4C4C"/>
                        <w:position w:val="2"/>
                        <w:sz w:val="16"/>
                        <w:szCs w:val="16"/>
                        <w:lang w:val="en-US"/>
                      </w:rPr>
                    </w:pPr>
                    <w:r w:rsidRPr="00593ECA">
                      <w:rPr>
                        <w:rFonts w:ascii="Arial" w:hAnsi="Arial" w:cs="Arial"/>
                        <w:color w:val="4C4C4C"/>
                        <w:position w:val="2"/>
                        <w:sz w:val="16"/>
                        <w:szCs w:val="16"/>
                        <w:lang w:val="en-US"/>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CEFCE7C" id="Straight Connector 117715773" o:spid="_x0000_s1026" style="position:absolute;flip:y;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200F9A" w14:textId="77777777" w:rsidR="00804938" w:rsidRDefault="0080493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num w:numId="1" w16cid:durableId="144245675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4809"/>
    <w:rsid w:val="0000541A"/>
    <w:rsid w:val="00007F8B"/>
    <w:rsid w:val="000177F9"/>
    <w:rsid w:val="00026795"/>
    <w:rsid w:val="000839F3"/>
    <w:rsid w:val="00096BDA"/>
    <w:rsid w:val="000A2F06"/>
    <w:rsid w:val="000A3206"/>
    <w:rsid w:val="000B11D7"/>
    <w:rsid w:val="000C5342"/>
    <w:rsid w:val="000C667A"/>
    <w:rsid w:val="00121EA1"/>
    <w:rsid w:val="00141E14"/>
    <w:rsid w:val="00143DF0"/>
    <w:rsid w:val="00146F35"/>
    <w:rsid w:val="00153696"/>
    <w:rsid w:val="00153AA4"/>
    <w:rsid w:val="001732F6"/>
    <w:rsid w:val="00176C9E"/>
    <w:rsid w:val="00187FA5"/>
    <w:rsid w:val="001906A8"/>
    <w:rsid w:val="001B29BD"/>
    <w:rsid w:val="001B4FC9"/>
    <w:rsid w:val="001E1CD8"/>
    <w:rsid w:val="001E3FB3"/>
    <w:rsid w:val="00206271"/>
    <w:rsid w:val="002170CF"/>
    <w:rsid w:val="00240D8C"/>
    <w:rsid w:val="00254A79"/>
    <w:rsid w:val="00260EBB"/>
    <w:rsid w:val="002960F1"/>
    <w:rsid w:val="002A7B6F"/>
    <w:rsid w:val="002B3FA3"/>
    <w:rsid w:val="002C691C"/>
    <w:rsid w:val="002D3111"/>
    <w:rsid w:val="002D5625"/>
    <w:rsid w:val="002D5787"/>
    <w:rsid w:val="002D6E0B"/>
    <w:rsid w:val="002E7AD4"/>
    <w:rsid w:val="002F0879"/>
    <w:rsid w:val="002F6297"/>
    <w:rsid w:val="003047A5"/>
    <w:rsid w:val="0031018F"/>
    <w:rsid w:val="0032645E"/>
    <w:rsid w:val="0034558C"/>
    <w:rsid w:val="003718B0"/>
    <w:rsid w:val="00372572"/>
    <w:rsid w:val="00374C64"/>
    <w:rsid w:val="00383946"/>
    <w:rsid w:val="00397E3D"/>
    <w:rsid w:val="003A4C63"/>
    <w:rsid w:val="003C314F"/>
    <w:rsid w:val="003D0ED9"/>
    <w:rsid w:val="003E3868"/>
    <w:rsid w:val="003E5405"/>
    <w:rsid w:val="003F1CCA"/>
    <w:rsid w:val="003F4354"/>
    <w:rsid w:val="003F475F"/>
    <w:rsid w:val="003F47E8"/>
    <w:rsid w:val="003F6EAF"/>
    <w:rsid w:val="004032A2"/>
    <w:rsid w:val="00403528"/>
    <w:rsid w:val="00412DAA"/>
    <w:rsid w:val="00423456"/>
    <w:rsid w:val="00423637"/>
    <w:rsid w:val="00457888"/>
    <w:rsid w:val="00462533"/>
    <w:rsid w:val="004643D3"/>
    <w:rsid w:val="004649BE"/>
    <w:rsid w:val="00484A37"/>
    <w:rsid w:val="00494D92"/>
    <w:rsid w:val="0049710B"/>
    <w:rsid w:val="004B002E"/>
    <w:rsid w:val="004B7F4E"/>
    <w:rsid w:val="004C2688"/>
    <w:rsid w:val="004C4094"/>
    <w:rsid w:val="004D436F"/>
    <w:rsid w:val="004D56E4"/>
    <w:rsid w:val="004D575D"/>
    <w:rsid w:val="004E26A3"/>
    <w:rsid w:val="004F00C8"/>
    <w:rsid w:val="004F4CDE"/>
    <w:rsid w:val="004F70B2"/>
    <w:rsid w:val="004F730A"/>
    <w:rsid w:val="00501DF4"/>
    <w:rsid w:val="005200B6"/>
    <w:rsid w:val="00522628"/>
    <w:rsid w:val="00527EAD"/>
    <w:rsid w:val="005435F4"/>
    <w:rsid w:val="00545285"/>
    <w:rsid w:val="00557686"/>
    <w:rsid w:val="00565534"/>
    <w:rsid w:val="00570C08"/>
    <w:rsid w:val="00570CF1"/>
    <w:rsid w:val="00573A73"/>
    <w:rsid w:val="00580945"/>
    <w:rsid w:val="00593ECA"/>
    <w:rsid w:val="00594994"/>
    <w:rsid w:val="00594FE4"/>
    <w:rsid w:val="005A1938"/>
    <w:rsid w:val="005A494E"/>
    <w:rsid w:val="005A5523"/>
    <w:rsid w:val="005B20D2"/>
    <w:rsid w:val="005B40DC"/>
    <w:rsid w:val="005C2841"/>
    <w:rsid w:val="005C7BA0"/>
    <w:rsid w:val="005D3664"/>
    <w:rsid w:val="006055D8"/>
    <w:rsid w:val="0061528C"/>
    <w:rsid w:val="00623453"/>
    <w:rsid w:val="0062362D"/>
    <w:rsid w:val="0063370B"/>
    <w:rsid w:val="006366BC"/>
    <w:rsid w:val="006423F9"/>
    <w:rsid w:val="00645482"/>
    <w:rsid w:val="00647247"/>
    <w:rsid w:val="00650893"/>
    <w:rsid w:val="006641A8"/>
    <w:rsid w:val="006707CD"/>
    <w:rsid w:val="00672F74"/>
    <w:rsid w:val="0069678A"/>
    <w:rsid w:val="00696848"/>
    <w:rsid w:val="006A3F93"/>
    <w:rsid w:val="006B0BA8"/>
    <w:rsid w:val="006B415E"/>
    <w:rsid w:val="006D0415"/>
    <w:rsid w:val="006E4C45"/>
    <w:rsid w:val="0070134C"/>
    <w:rsid w:val="00702920"/>
    <w:rsid w:val="0071043C"/>
    <w:rsid w:val="0071109C"/>
    <w:rsid w:val="00721578"/>
    <w:rsid w:val="00734347"/>
    <w:rsid w:val="007351ED"/>
    <w:rsid w:val="00735DBE"/>
    <w:rsid w:val="00752871"/>
    <w:rsid w:val="007633EA"/>
    <w:rsid w:val="00771A87"/>
    <w:rsid w:val="00771EB2"/>
    <w:rsid w:val="00793702"/>
    <w:rsid w:val="007A09D9"/>
    <w:rsid w:val="007C3DD6"/>
    <w:rsid w:val="007C66BE"/>
    <w:rsid w:val="007D0184"/>
    <w:rsid w:val="00804938"/>
    <w:rsid w:val="0081238C"/>
    <w:rsid w:val="00817048"/>
    <w:rsid w:val="0082255D"/>
    <w:rsid w:val="00832146"/>
    <w:rsid w:val="008409FD"/>
    <w:rsid w:val="00846B8E"/>
    <w:rsid w:val="00861346"/>
    <w:rsid w:val="00866B14"/>
    <w:rsid w:val="00871E52"/>
    <w:rsid w:val="0088311B"/>
    <w:rsid w:val="00886DE5"/>
    <w:rsid w:val="008C4BBC"/>
    <w:rsid w:val="008D2C51"/>
    <w:rsid w:val="008E07D3"/>
    <w:rsid w:val="008E1758"/>
    <w:rsid w:val="008E381F"/>
    <w:rsid w:val="008E42C3"/>
    <w:rsid w:val="008F25BC"/>
    <w:rsid w:val="00904C85"/>
    <w:rsid w:val="00911995"/>
    <w:rsid w:val="00927E35"/>
    <w:rsid w:val="0094212B"/>
    <w:rsid w:val="00953E64"/>
    <w:rsid w:val="009647B0"/>
    <w:rsid w:val="0096499B"/>
    <w:rsid w:val="00966C84"/>
    <w:rsid w:val="00970A8B"/>
    <w:rsid w:val="009B0C1A"/>
    <w:rsid w:val="009B5F8F"/>
    <w:rsid w:val="009B67FB"/>
    <w:rsid w:val="009C6D3F"/>
    <w:rsid w:val="009C76ED"/>
    <w:rsid w:val="00A02C38"/>
    <w:rsid w:val="00A12134"/>
    <w:rsid w:val="00A34A84"/>
    <w:rsid w:val="00A446BF"/>
    <w:rsid w:val="00A44BC8"/>
    <w:rsid w:val="00A53C5A"/>
    <w:rsid w:val="00A7201A"/>
    <w:rsid w:val="00A838F1"/>
    <w:rsid w:val="00A925B1"/>
    <w:rsid w:val="00A977E4"/>
    <w:rsid w:val="00AF00E0"/>
    <w:rsid w:val="00AF6399"/>
    <w:rsid w:val="00B137F4"/>
    <w:rsid w:val="00B22105"/>
    <w:rsid w:val="00B32396"/>
    <w:rsid w:val="00B33C8E"/>
    <w:rsid w:val="00B34185"/>
    <w:rsid w:val="00B41AD3"/>
    <w:rsid w:val="00B441F5"/>
    <w:rsid w:val="00B601A7"/>
    <w:rsid w:val="00B73780"/>
    <w:rsid w:val="00B87427"/>
    <w:rsid w:val="00B917A4"/>
    <w:rsid w:val="00B93ABE"/>
    <w:rsid w:val="00BA7D47"/>
    <w:rsid w:val="00BB2790"/>
    <w:rsid w:val="00BE46F8"/>
    <w:rsid w:val="00BE6132"/>
    <w:rsid w:val="00BE6FFF"/>
    <w:rsid w:val="00BF3EFD"/>
    <w:rsid w:val="00BF412D"/>
    <w:rsid w:val="00C17C55"/>
    <w:rsid w:val="00C51226"/>
    <w:rsid w:val="00C57D26"/>
    <w:rsid w:val="00C729AC"/>
    <w:rsid w:val="00C74D55"/>
    <w:rsid w:val="00C8536C"/>
    <w:rsid w:val="00C90AA2"/>
    <w:rsid w:val="00CA03DE"/>
    <w:rsid w:val="00CA2994"/>
    <w:rsid w:val="00CD0532"/>
    <w:rsid w:val="00CD52E7"/>
    <w:rsid w:val="00CE2F6F"/>
    <w:rsid w:val="00CE4922"/>
    <w:rsid w:val="00CE6C38"/>
    <w:rsid w:val="00CF74E9"/>
    <w:rsid w:val="00D02888"/>
    <w:rsid w:val="00D224D1"/>
    <w:rsid w:val="00D3653C"/>
    <w:rsid w:val="00D515DD"/>
    <w:rsid w:val="00D642EF"/>
    <w:rsid w:val="00D67734"/>
    <w:rsid w:val="00D71F18"/>
    <w:rsid w:val="00D803B1"/>
    <w:rsid w:val="00D9409C"/>
    <w:rsid w:val="00DA6FEC"/>
    <w:rsid w:val="00DA70FC"/>
    <w:rsid w:val="00DB2B92"/>
    <w:rsid w:val="00DC32AC"/>
    <w:rsid w:val="00DC3699"/>
    <w:rsid w:val="00DE3F49"/>
    <w:rsid w:val="00DE7D1E"/>
    <w:rsid w:val="00E04B56"/>
    <w:rsid w:val="00E2279F"/>
    <w:rsid w:val="00E23EF1"/>
    <w:rsid w:val="00E260A3"/>
    <w:rsid w:val="00E47C34"/>
    <w:rsid w:val="00E510DC"/>
    <w:rsid w:val="00E55C71"/>
    <w:rsid w:val="00E57343"/>
    <w:rsid w:val="00E573C2"/>
    <w:rsid w:val="00E67E88"/>
    <w:rsid w:val="00E708B4"/>
    <w:rsid w:val="00E71C0A"/>
    <w:rsid w:val="00E73612"/>
    <w:rsid w:val="00E95086"/>
    <w:rsid w:val="00EA07DD"/>
    <w:rsid w:val="00EA59E3"/>
    <w:rsid w:val="00EA606D"/>
    <w:rsid w:val="00EB7EAB"/>
    <w:rsid w:val="00EC321A"/>
    <w:rsid w:val="00ED0252"/>
    <w:rsid w:val="00ED069A"/>
    <w:rsid w:val="00EE4D72"/>
    <w:rsid w:val="00EE6A2D"/>
    <w:rsid w:val="00EF79A3"/>
    <w:rsid w:val="00F010EE"/>
    <w:rsid w:val="00F34352"/>
    <w:rsid w:val="00F34930"/>
    <w:rsid w:val="00F453FC"/>
    <w:rsid w:val="00F57280"/>
    <w:rsid w:val="00F60E18"/>
    <w:rsid w:val="00F7500B"/>
    <w:rsid w:val="00F84352"/>
    <w:rsid w:val="00F85672"/>
    <w:rsid w:val="00F93451"/>
    <w:rsid w:val="00F93B9B"/>
    <w:rsid w:val="00FA4CE7"/>
    <w:rsid w:val="00FA5C61"/>
    <w:rsid w:val="00FB09CE"/>
    <w:rsid w:val="00FE191E"/>
    <w:rsid w:val="00FF72D8"/>
    <w:rsid w:val="017AC72E"/>
    <w:rsid w:val="0DF94A36"/>
    <w:rsid w:val="0E4DC83D"/>
    <w:rsid w:val="10459731"/>
    <w:rsid w:val="1686CB18"/>
    <w:rsid w:val="1B0CE7DC"/>
    <w:rsid w:val="276C3BAF"/>
    <w:rsid w:val="28C775DD"/>
    <w:rsid w:val="2C43C446"/>
    <w:rsid w:val="2F875F08"/>
    <w:rsid w:val="329FBAAD"/>
    <w:rsid w:val="347B9E98"/>
    <w:rsid w:val="37BC85E8"/>
    <w:rsid w:val="385F6D9A"/>
    <w:rsid w:val="3B877542"/>
    <w:rsid w:val="4372C2CB"/>
    <w:rsid w:val="43A572AC"/>
    <w:rsid w:val="474AC02A"/>
    <w:rsid w:val="4B306F19"/>
    <w:rsid w:val="4EB3CB8D"/>
    <w:rsid w:val="4FEEAB0E"/>
    <w:rsid w:val="5010E285"/>
    <w:rsid w:val="568BBD15"/>
    <w:rsid w:val="582E545D"/>
    <w:rsid w:val="5921E295"/>
    <w:rsid w:val="5C4D850C"/>
    <w:rsid w:val="5F978C17"/>
    <w:rsid w:val="6037C36F"/>
    <w:rsid w:val="6487905F"/>
    <w:rsid w:val="6A82CC57"/>
    <w:rsid w:val="6F7183F8"/>
    <w:rsid w:val="707B48FD"/>
    <w:rsid w:val="70C6B9EB"/>
    <w:rsid w:val="7DD7D77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8755F61F-A002-4EC1-84AD-9FE5887E91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A446BF"/>
    <w:pPr>
      <w:spacing w:after="0" w:line="240" w:lineRule="auto"/>
    </w:pPr>
  </w:style>
  <w:style w:type="character" w:styleId="Kommentarzeichen">
    <w:name w:val="annotation reference"/>
    <w:basedOn w:val="Absatz-Standardschriftart"/>
    <w:uiPriority w:val="99"/>
    <w:semiHidden/>
    <w:unhideWhenUsed/>
    <w:rsid w:val="00A446BF"/>
    <w:rPr>
      <w:sz w:val="16"/>
      <w:szCs w:val="16"/>
    </w:rPr>
  </w:style>
  <w:style w:type="paragraph" w:styleId="Kommentartext">
    <w:name w:val="annotation text"/>
    <w:basedOn w:val="Standard"/>
    <w:link w:val="KommentartextZchn"/>
    <w:uiPriority w:val="99"/>
    <w:unhideWhenUsed/>
    <w:rsid w:val="00A446BF"/>
    <w:pPr>
      <w:spacing w:line="240" w:lineRule="auto"/>
    </w:pPr>
    <w:rPr>
      <w:sz w:val="20"/>
      <w:szCs w:val="20"/>
    </w:rPr>
  </w:style>
  <w:style w:type="character" w:customStyle="1" w:styleId="KommentartextZchn">
    <w:name w:val="Kommentartext Zchn"/>
    <w:basedOn w:val="Absatz-Standardschriftart"/>
    <w:link w:val="Kommentartext"/>
    <w:uiPriority w:val="99"/>
    <w:rsid w:val="00A446BF"/>
    <w:rPr>
      <w:sz w:val="20"/>
      <w:szCs w:val="20"/>
    </w:rPr>
  </w:style>
  <w:style w:type="paragraph" w:styleId="Kommentarthema">
    <w:name w:val="annotation subject"/>
    <w:basedOn w:val="Kommentartext"/>
    <w:next w:val="Kommentartext"/>
    <w:link w:val="KommentarthemaZchn"/>
    <w:uiPriority w:val="99"/>
    <w:semiHidden/>
    <w:unhideWhenUsed/>
    <w:rsid w:val="00A446BF"/>
    <w:rPr>
      <w:b/>
      <w:bCs/>
    </w:rPr>
  </w:style>
  <w:style w:type="character" w:customStyle="1" w:styleId="KommentarthemaZchn">
    <w:name w:val="Kommentarthema Zchn"/>
    <w:basedOn w:val="KommentartextZchn"/>
    <w:link w:val="Kommentarthema"/>
    <w:uiPriority w:val="99"/>
    <w:semiHidden/>
    <w:rsid w:val="00A446BF"/>
    <w:rPr>
      <w:b/>
      <w:bCs/>
      <w:sz w:val="20"/>
      <w:szCs w:val="20"/>
    </w:rPr>
  </w:style>
  <w:style w:type="character" w:styleId="Erwhnung">
    <w:name w:val="Mention"/>
    <w:basedOn w:val="Absatz-Standardschriftart"/>
    <w:uiPriority w:val="99"/>
    <w:unhideWhenUsed/>
    <w:rsid w:val="00B41AD3"/>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5588940">
      <w:bodyDiv w:val="1"/>
      <w:marLeft w:val="0"/>
      <w:marRight w:val="0"/>
      <w:marTop w:val="0"/>
      <w:marBottom w:val="0"/>
      <w:divBdr>
        <w:top w:val="none" w:sz="0" w:space="0" w:color="auto"/>
        <w:left w:val="none" w:sz="0" w:space="0" w:color="auto"/>
        <w:bottom w:val="none" w:sz="0" w:space="0" w:color="auto"/>
        <w:right w:val="none" w:sz="0" w:space="0" w:color="auto"/>
      </w:divBdr>
    </w:div>
    <w:div w:id="577787457">
      <w:bodyDiv w:val="1"/>
      <w:marLeft w:val="0"/>
      <w:marRight w:val="0"/>
      <w:marTop w:val="0"/>
      <w:marBottom w:val="0"/>
      <w:divBdr>
        <w:top w:val="none" w:sz="0" w:space="0" w:color="auto"/>
        <w:left w:val="none" w:sz="0" w:space="0" w:color="auto"/>
        <w:bottom w:val="none" w:sz="0" w:space="0" w:color="auto"/>
        <w:right w:val="none" w:sz="0" w:space="0" w:color="auto"/>
      </w:divBdr>
    </w:div>
    <w:div w:id="628245831">
      <w:bodyDiv w:val="1"/>
      <w:marLeft w:val="0"/>
      <w:marRight w:val="0"/>
      <w:marTop w:val="0"/>
      <w:marBottom w:val="0"/>
      <w:divBdr>
        <w:top w:val="none" w:sz="0" w:space="0" w:color="auto"/>
        <w:left w:val="none" w:sz="0" w:space="0" w:color="auto"/>
        <w:bottom w:val="none" w:sz="0" w:space="0" w:color="auto"/>
        <w:right w:val="none" w:sz="0" w:space="0" w:color="auto"/>
      </w:divBdr>
    </w:div>
    <w:div w:id="1030961145">
      <w:bodyDiv w:val="1"/>
      <w:marLeft w:val="0"/>
      <w:marRight w:val="0"/>
      <w:marTop w:val="0"/>
      <w:marBottom w:val="0"/>
      <w:divBdr>
        <w:top w:val="none" w:sz="0" w:space="0" w:color="auto"/>
        <w:left w:val="none" w:sz="0" w:space="0" w:color="auto"/>
        <w:bottom w:val="none" w:sz="0" w:space="0" w:color="auto"/>
        <w:right w:val="none" w:sz="0" w:space="0" w:color="auto"/>
      </w:divBdr>
    </w:div>
    <w:div w:id="1152989914">
      <w:bodyDiv w:val="1"/>
      <w:marLeft w:val="0"/>
      <w:marRight w:val="0"/>
      <w:marTop w:val="0"/>
      <w:marBottom w:val="0"/>
      <w:divBdr>
        <w:top w:val="none" w:sz="0" w:space="0" w:color="auto"/>
        <w:left w:val="none" w:sz="0" w:space="0" w:color="auto"/>
        <w:bottom w:val="none" w:sz="0" w:space="0" w:color="auto"/>
        <w:right w:val="none" w:sz="0" w:space="0" w:color="auto"/>
      </w:divBdr>
    </w:div>
    <w:div w:id="1162159747">
      <w:bodyDiv w:val="1"/>
      <w:marLeft w:val="0"/>
      <w:marRight w:val="0"/>
      <w:marTop w:val="0"/>
      <w:marBottom w:val="0"/>
      <w:divBdr>
        <w:top w:val="none" w:sz="0" w:space="0" w:color="auto"/>
        <w:left w:val="none" w:sz="0" w:space="0" w:color="auto"/>
        <w:bottom w:val="none" w:sz="0" w:space="0" w:color="auto"/>
        <w:right w:val="none" w:sz="0" w:space="0" w:color="auto"/>
      </w:divBdr>
    </w:div>
    <w:div w:id="1329407110">
      <w:bodyDiv w:val="1"/>
      <w:marLeft w:val="0"/>
      <w:marRight w:val="0"/>
      <w:marTop w:val="0"/>
      <w:marBottom w:val="0"/>
      <w:divBdr>
        <w:top w:val="none" w:sz="0" w:space="0" w:color="auto"/>
        <w:left w:val="none" w:sz="0" w:space="0" w:color="auto"/>
        <w:bottom w:val="none" w:sz="0" w:space="0" w:color="auto"/>
        <w:right w:val="none" w:sz="0" w:space="0" w:color="auto"/>
      </w:divBdr>
    </w:div>
    <w:div w:id="1337725519">
      <w:bodyDiv w:val="1"/>
      <w:marLeft w:val="0"/>
      <w:marRight w:val="0"/>
      <w:marTop w:val="0"/>
      <w:marBottom w:val="0"/>
      <w:divBdr>
        <w:top w:val="none" w:sz="0" w:space="0" w:color="auto"/>
        <w:left w:val="none" w:sz="0" w:space="0" w:color="auto"/>
        <w:bottom w:val="none" w:sz="0" w:space="0" w:color="auto"/>
        <w:right w:val="none" w:sz="0" w:space="0" w:color="auto"/>
      </w:divBdr>
    </w:div>
    <w:div w:id="1504517119">
      <w:bodyDiv w:val="1"/>
      <w:marLeft w:val="0"/>
      <w:marRight w:val="0"/>
      <w:marTop w:val="0"/>
      <w:marBottom w:val="0"/>
      <w:divBdr>
        <w:top w:val="none" w:sz="0" w:space="0" w:color="auto"/>
        <w:left w:val="none" w:sz="0" w:space="0" w:color="auto"/>
        <w:bottom w:val="none" w:sz="0" w:space="0" w:color="auto"/>
        <w:right w:val="none" w:sz="0" w:space="0" w:color="auto"/>
      </w:divBdr>
      <w:divsChild>
        <w:div w:id="284124035">
          <w:marLeft w:val="0"/>
          <w:marRight w:val="0"/>
          <w:marTop w:val="0"/>
          <w:marBottom w:val="0"/>
          <w:divBdr>
            <w:top w:val="none" w:sz="0" w:space="0" w:color="auto"/>
            <w:left w:val="none" w:sz="0" w:space="0" w:color="auto"/>
            <w:bottom w:val="none" w:sz="0" w:space="0" w:color="auto"/>
            <w:right w:val="none" w:sz="0" w:space="0" w:color="auto"/>
          </w:divBdr>
        </w:div>
        <w:div w:id="627200265">
          <w:marLeft w:val="0"/>
          <w:marRight w:val="0"/>
          <w:marTop w:val="0"/>
          <w:marBottom w:val="0"/>
          <w:divBdr>
            <w:top w:val="none" w:sz="0" w:space="0" w:color="auto"/>
            <w:left w:val="none" w:sz="0" w:space="0" w:color="auto"/>
            <w:bottom w:val="none" w:sz="0" w:space="0" w:color="auto"/>
            <w:right w:val="none" w:sz="0" w:space="0" w:color="auto"/>
          </w:divBdr>
        </w:div>
        <w:div w:id="665206357">
          <w:marLeft w:val="0"/>
          <w:marRight w:val="0"/>
          <w:marTop w:val="0"/>
          <w:marBottom w:val="0"/>
          <w:divBdr>
            <w:top w:val="none" w:sz="0" w:space="0" w:color="auto"/>
            <w:left w:val="none" w:sz="0" w:space="0" w:color="auto"/>
            <w:bottom w:val="none" w:sz="0" w:space="0" w:color="auto"/>
            <w:right w:val="none" w:sz="0" w:space="0" w:color="auto"/>
          </w:divBdr>
        </w:div>
        <w:div w:id="665400452">
          <w:marLeft w:val="0"/>
          <w:marRight w:val="0"/>
          <w:marTop w:val="0"/>
          <w:marBottom w:val="0"/>
          <w:divBdr>
            <w:top w:val="none" w:sz="0" w:space="0" w:color="auto"/>
            <w:left w:val="none" w:sz="0" w:space="0" w:color="auto"/>
            <w:bottom w:val="none" w:sz="0" w:space="0" w:color="auto"/>
            <w:right w:val="none" w:sz="0" w:space="0" w:color="auto"/>
          </w:divBdr>
        </w:div>
        <w:div w:id="781731065">
          <w:marLeft w:val="0"/>
          <w:marRight w:val="0"/>
          <w:marTop w:val="0"/>
          <w:marBottom w:val="0"/>
          <w:divBdr>
            <w:top w:val="none" w:sz="0" w:space="0" w:color="auto"/>
            <w:left w:val="none" w:sz="0" w:space="0" w:color="auto"/>
            <w:bottom w:val="none" w:sz="0" w:space="0" w:color="auto"/>
            <w:right w:val="none" w:sz="0" w:space="0" w:color="auto"/>
          </w:divBdr>
        </w:div>
        <w:div w:id="799802253">
          <w:marLeft w:val="0"/>
          <w:marRight w:val="0"/>
          <w:marTop w:val="0"/>
          <w:marBottom w:val="0"/>
          <w:divBdr>
            <w:top w:val="none" w:sz="0" w:space="0" w:color="auto"/>
            <w:left w:val="none" w:sz="0" w:space="0" w:color="auto"/>
            <w:bottom w:val="none" w:sz="0" w:space="0" w:color="auto"/>
            <w:right w:val="none" w:sz="0" w:space="0" w:color="auto"/>
          </w:divBdr>
        </w:div>
        <w:div w:id="945231010">
          <w:marLeft w:val="0"/>
          <w:marRight w:val="0"/>
          <w:marTop w:val="0"/>
          <w:marBottom w:val="0"/>
          <w:divBdr>
            <w:top w:val="none" w:sz="0" w:space="0" w:color="auto"/>
            <w:left w:val="none" w:sz="0" w:space="0" w:color="auto"/>
            <w:bottom w:val="none" w:sz="0" w:space="0" w:color="auto"/>
            <w:right w:val="none" w:sz="0" w:space="0" w:color="auto"/>
          </w:divBdr>
        </w:div>
        <w:div w:id="1259295561">
          <w:marLeft w:val="0"/>
          <w:marRight w:val="0"/>
          <w:marTop w:val="0"/>
          <w:marBottom w:val="0"/>
          <w:divBdr>
            <w:top w:val="none" w:sz="0" w:space="0" w:color="auto"/>
            <w:left w:val="none" w:sz="0" w:space="0" w:color="auto"/>
            <w:bottom w:val="none" w:sz="0" w:space="0" w:color="auto"/>
            <w:right w:val="none" w:sz="0" w:space="0" w:color="auto"/>
          </w:divBdr>
        </w:div>
        <w:div w:id="1784642162">
          <w:marLeft w:val="0"/>
          <w:marRight w:val="0"/>
          <w:marTop w:val="0"/>
          <w:marBottom w:val="0"/>
          <w:divBdr>
            <w:top w:val="none" w:sz="0" w:space="0" w:color="auto"/>
            <w:left w:val="none" w:sz="0" w:space="0" w:color="auto"/>
            <w:bottom w:val="none" w:sz="0" w:space="0" w:color="auto"/>
            <w:right w:val="none" w:sz="0" w:space="0" w:color="auto"/>
          </w:divBdr>
        </w:div>
      </w:divsChild>
    </w:div>
    <w:div w:id="1991864749">
      <w:bodyDiv w:val="1"/>
      <w:marLeft w:val="0"/>
      <w:marRight w:val="0"/>
      <w:marTop w:val="0"/>
      <w:marBottom w:val="0"/>
      <w:divBdr>
        <w:top w:val="none" w:sz="0" w:space="0" w:color="auto"/>
        <w:left w:val="none" w:sz="0" w:space="0" w:color="auto"/>
        <w:bottom w:val="none" w:sz="0" w:space="0" w:color="auto"/>
        <w:right w:val="none" w:sz="0" w:space="0" w:color="auto"/>
      </w:divBdr>
      <w:divsChild>
        <w:div w:id="238369048">
          <w:marLeft w:val="0"/>
          <w:marRight w:val="0"/>
          <w:marTop w:val="0"/>
          <w:marBottom w:val="0"/>
          <w:divBdr>
            <w:top w:val="none" w:sz="0" w:space="0" w:color="auto"/>
            <w:left w:val="none" w:sz="0" w:space="0" w:color="auto"/>
            <w:bottom w:val="none" w:sz="0" w:space="0" w:color="auto"/>
            <w:right w:val="none" w:sz="0" w:space="0" w:color="auto"/>
          </w:divBdr>
        </w:div>
        <w:div w:id="578175228">
          <w:marLeft w:val="0"/>
          <w:marRight w:val="0"/>
          <w:marTop w:val="0"/>
          <w:marBottom w:val="0"/>
          <w:divBdr>
            <w:top w:val="none" w:sz="0" w:space="0" w:color="auto"/>
            <w:left w:val="none" w:sz="0" w:space="0" w:color="auto"/>
            <w:bottom w:val="none" w:sz="0" w:space="0" w:color="auto"/>
            <w:right w:val="none" w:sz="0" w:space="0" w:color="auto"/>
          </w:divBdr>
        </w:div>
        <w:div w:id="668556926">
          <w:marLeft w:val="0"/>
          <w:marRight w:val="0"/>
          <w:marTop w:val="0"/>
          <w:marBottom w:val="0"/>
          <w:divBdr>
            <w:top w:val="none" w:sz="0" w:space="0" w:color="auto"/>
            <w:left w:val="none" w:sz="0" w:space="0" w:color="auto"/>
            <w:bottom w:val="none" w:sz="0" w:space="0" w:color="auto"/>
            <w:right w:val="none" w:sz="0" w:space="0" w:color="auto"/>
          </w:divBdr>
        </w:div>
        <w:div w:id="695738200">
          <w:marLeft w:val="0"/>
          <w:marRight w:val="0"/>
          <w:marTop w:val="0"/>
          <w:marBottom w:val="0"/>
          <w:divBdr>
            <w:top w:val="none" w:sz="0" w:space="0" w:color="auto"/>
            <w:left w:val="none" w:sz="0" w:space="0" w:color="auto"/>
            <w:bottom w:val="none" w:sz="0" w:space="0" w:color="auto"/>
            <w:right w:val="none" w:sz="0" w:space="0" w:color="auto"/>
          </w:divBdr>
        </w:div>
        <w:div w:id="1093164164">
          <w:marLeft w:val="0"/>
          <w:marRight w:val="0"/>
          <w:marTop w:val="0"/>
          <w:marBottom w:val="0"/>
          <w:divBdr>
            <w:top w:val="none" w:sz="0" w:space="0" w:color="auto"/>
            <w:left w:val="none" w:sz="0" w:space="0" w:color="auto"/>
            <w:bottom w:val="none" w:sz="0" w:space="0" w:color="auto"/>
            <w:right w:val="none" w:sz="0" w:space="0" w:color="auto"/>
          </w:divBdr>
        </w:div>
        <w:div w:id="1273902922">
          <w:marLeft w:val="0"/>
          <w:marRight w:val="0"/>
          <w:marTop w:val="0"/>
          <w:marBottom w:val="0"/>
          <w:divBdr>
            <w:top w:val="none" w:sz="0" w:space="0" w:color="auto"/>
            <w:left w:val="none" w:sz="0" w:space="0" w:color="auto"/>
            <w:bottom w:val="none" w:sz="0" w:space="0" w:color="auto"/>
            <w:right w:val="none" w:sz="0" w:space="0" w:color="auto"/>
          </w:divBdr>
        </w:div>
        <w:div w:id="1360743809">
          <w:marLeft w:val="0"/>
          <w:marRight w:val="0"/>
          <w:marTop w:val="0"/>
          <w:marBottom w:val="0"/>
          <w:divBdr>
            <w:top w:val="none" w:sz="0" w:space="0" w:color="auto"/>
            <w:left w:val="none" w:sz="0" w:space="0" w:color="auto"/>
            <w:bottom w:val="none" w:sz="0" w:space="0" w:color="auto"/>
            <w:right w:val="none" w:sz="0" w:space="0" w:color="auto"/>
          </w:divBdr>
        </w:div>
        <w:div w:id="1556701286">
          <w:marLeft w:val="0"/>
          <w:marRight w:val="0"/>
          <w:marTop w:val="0"/>
          <w:marBottom w:val="0"/>
          <w:divBdr>
            <w:top w:val="none" w:sz="0" w:space="0" w:color="auto"/>
            <w:left w:val="none" w:sz="0" w:space="0" w:color="auto"/>
            <w:bottom w:val="none" w:sz="0" w:space="0" w:color="auto"/>
            <w:right w:val="none" w:sz="0" w:space="0" w:color="auto"/>
          </w:divBdr>
        </w:div>
        <w:div w:id="203804596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3.jpg"/><Relationship Id="rId1" Type="http://schemas.openxmlformats.org/officeDocument/2006/relationships/image" Target="media/image2.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2.xml><?xml version="1.0" encoding="utf-8"?>
<ds:datastoreItem xmlns:ds="http://schemas.openxmlformats.org/officeDocument/2006/customXml" ds:itemID="{D2438A37-41AA-434D-BEE0-EFFA9B87FD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C878A20-130E-435D-B1F3-42F80C37AB78}">
  <ds:schemaRefs>
    <ds:schemaRef ds:uri="http://schemas.microsoft.com/sharepoint/v3/contenttype/forms"/>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1485</Words>
  <Characters>8469</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18</cp:revision>
  <cp:lastPrinted>2025-07-07T16:54:00Z</cp:lastPrinted>
  <dcterms:created xsi:type="dcterms:W3CDTF">2025-07-08T17:50:00Z</dcterms:created>
  <dcterms:modified xsi:type="dcterms:W3CDTF">2025-09-15T10:19:00Z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ies>
</file>