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1B426C" w14:textId="0D9E6109" w:rsidR="001906A8" w:rsidRPr="00410979" w:rsidRDefault="00337751" w:rsidP="00410979">
      <w:pPr>
        <w:spacing w:after="120" w:line="288" w:lineRule="auto"/>
        <w:jc w:val="both"/>
        <w:rPr>
          <w:rFonts w:ascii="Arial" w:hAnsi="Arial"/>
          <w:lang w:val="de-DE"/>
        </w:rPr>
      </w:pPr>
      <w:r>
        <w:rPr>
          <w:rFonts w:ascii="Arial" w:hAnsi="Arial"/>
          <w:lang w:val="de-DE"/>
        </w:rPr>
        <w:t xml:space="preserve">Weltpremiere: </w:t>
      </w:r>
      <w:r w:rsidR="00F8568C">
        <w:rPr>
          <w:rFonts w:ascii="Arial" w:hAnsi="Arial"/>
          <w:lang w:val="de-DE"/>
        </w:rPr>
        <w:t>DMV 200</w:t>
      </w:r>
    </w:p>
    <w:p w14:paraId="25D01CC7" w14:textId="02661A01" w:rsidR="001906A8" w:rsidRPr="00410979" w:rsidRDefault="00F8568C" w:rsidP="00410979">
      <w:pPr>
        <w:pStyle w:val="02Aufzhlung"/>
        <w:numPr>
          <w:ilvl w:val="0"/>
          <w:numId w:val="0"/>
        </w:numPr>
        <w:tabs>
          <w:tab w:val="clear" w:pos="340"/>
          <w:tab w:val="left" w:pos="227"/>
        </w:tabs>
        <w:rPr>
          <w:rFonts w:ascii="Arial" w:hAnsi="Arial" w:cs="Arial"/>
          <w:b/>
        </w:rPr>
      </w:pPr>
      <w:r>
        <w:rPr>
          <w:rFonts w:ascii="Arial" w:hAnsi="Arial" w:cs="Arial"/>
          <w:b/>
          <w:bCs/>
          <w:spacing w:val="2"/>
          <w:sz w:val="35"/>
          <w:szCs w:val="35"/>
        </w:rPr>
        <w:t>Präzises Vertikalfräsen bis 2.000 mm Länge</w:t>
      </w:r>
    </w:p>
    <w:p w14:paraId="3BECB537" w14:textId="7186D31B" w:rsidR="001906A8" w:rsidRDefault="001906A8" w:rsidP="400C3A80">
      <w:pPr>
        <w:spacing w:before="240" w:after="120" w:line="288" w:lineRule="auto"/>
        <w:jc w:val="both"/>
        <w:rPr>
          <w:rFonts w:ascii="Arial" w:eastAsia="Calibri" w:hAnsi="Arial"/>
          <w:color w:val="000000"/>
          <w:lang w:val="de-DE"/>
        </w:rPr>
      </w:pPr>
      <w:r w:rsidRPr="400C3A80">
        <w:rPr>
          <w:rFonts w:ascii="Arial" w:eastAsia="Calibri" w:hAnsi="Arial"/>
          <w:b/>
          <w:bCs/>
          <w:color w:val="000000" w:themeColor="text1"/>
          <w:lang w:val="de-DE"/>
        </w:rPr>
        <w:t xml:space="preserve">München. </w:t>
      </w:r>
      <w:r w:rsidR="00F8568C" w:rsidRPr="400C3A80">
        <w:rPr>
          <w:rFonts w:ascii="Arial" w:eastAsia="Calibri" w:hAnsi="Arial"/>
          <w:color w:val="000000" w:themeColor="text1"/>
          <w:lang w:val="de-DE"/>
        </w:rPr>
        <w:t>Mit der neuen DMV 200 erweitert DMG MORI seine Baureihe für d</w:t>
      </w:r>
      <w:r w:rsidR="004430AD" w:rsidRPr="400C3A80">
        <w:rPr>
          <w:rFonts w:ascii="Arial" w:eastAsia="Calibri" w:hAnsi="Arial"/>
          <w:color w:val="000000" w:themeColor="text1"/>
          <w:lang w:val="de-DE"/>
        </w:rPr>
        <w:t>ie</w:t>
      </w:r>
      <w:r w:rsidR="00F8568C" w:rsidRPr="400C3A80">
        <w:rPr>
          <w:rFonts w:ascii="Arial" w:eastAsia="Calibri" w:hAnsi="Arial"/>
          <w:color w:val="000000" w:themeColor="text1"/>
          <w:lang w:val="de-DE"/>
        </w:rPr>
        <w:t xml:space="preserve"> produktive und hochgenaue 3-Achs-Vertikal</w:t>
      </w:r>
      <w:r w:rsidR="004430AD" w:rsidRPr="400C3A80">
        <w:rPr>
          <w:rFonts w:ascii="Arial" w:eastAsia="Calibri" w:hAnsi="Arial"/>
          <w:color w:val="000000" w:themeColor="text1"/>
          <w:lang w:val="de-DE"/>
        </w:rPr>
        <w:t>bearbeitung</w:t>
      </w:r>
      <w:r w:rsidR="002509C9" w:rsidRPr="400C3A80">
        <w:rPr>
          <w:rFonts w:ascii="Arial" w:eastAsia="Calibri" w:hAnsi="Arial"/>
          <w:color w:val="000000" w:themeColor="text1"/>
          <w:lang w:val="de-DE"/>
        </w:rPr>
        <w:t xml:space="preserve">. </w:t>
      </w:r>
      <w:r w:rsidR="00621D29" w:rsidRPr="400C3A80">
        <w:rPr>
          <w:rFonts w:ascii="Arial" w:eastAsia="Calibri" w:hAnsi="Arial"/>
          <w:color w:val="000000" w:themeColor="text1"/>
          <w:lang w:val="de-DE"/>
        </w:rPr>
        <w:t>Ihre stabile Konstruktion, e</w:t>
      </w:r>
      <w:r w:rsidR="00C40687" w:rsidRPr="400C3A80">
        <w:rPr>
          <w:rFonts w:ascii="Arial" w:eastAsia="Calibri" w:hAnsi="Arial"/>
          <w:color w:val="000000" w:themeColor="text1"/>
          <w:lang w:val="de-DE"/>
        </w:rPr>
        <w:t xml:space="preserve">in </w:t>
      </w:r>
      <w:r w:rsidR="00DB45BF" w:rsidRPr="400C3A80">
        <w:rPr>
          <w:rFonts w:ascii="Arial" w:eastAsia="Calibri" w:hAnsi="Arial"/>
          <w:color w:val="000000" w:themeColor="text1"/>
          <w:lang w:val="de-DE"/>
        </w:rPr>
        <w:t>starrer Tisch mit</w:t>
      </w:r>
      <w:r w:rsidR="00C40687" w:rsidRPr="400C3A80">
        <w:rPr>
          <w:rFonts w:ascii="Arial" w:eastAsia="Calibri" w:hAnsi="Arial"/>
          <w:color w:val="000000" w:themeColor="text1"/>
          <w:lang w:val="de-DE"/>
        </w:rPr>
        <w:t xml:space="preserve"> 3.000 kg </w:t>
      </w:r>
      <w:r w:rsidR="00DB45BF" w:rsidRPr="400C3A80">
        <w:rPr>
          <w:rFonts w:ascii="Arial" w:eastAsia="Calibri" w:hAnsi="Arial"/>
          <w:color w:val="000000" w:themeColor="text1"/>
          <w:lang w:val="de-DE"/>
        </w:rPr>
        <w:t xml:space="preserve">Beladegewicht </w:t>
      </w:r>
      <w:r w:rsidR="00C40687" w:rsidRPr="400C3A80">
        <w:rPr>
          <w:rFonts w:ascii="Arial" w:eastAsia="Calibri" w:hAnsi="Arial"/>
          <w:color w:val="000000" w:themeColor="text1"/>
          <w:lang w:val="de-DE"/>
        </w:rPr>
        <w:t xml:space="preserve">und Verfahrwege von 2.000 x 700 x 550 mm adressieren vor allem Kunden, die auch große Bauteile schnell und präzise </w:t>
      </w:r>
      <w:r w:rsidR="004430AD" w:rsidRPr="400C3A80">
        <w:rPr>
          <w:rFonts w:ascii="Arial" w:eastAsia="Calibri" w:hAnsi="Arial"/>
          <w:color w:val="000000" w:themeColor="text1"/>
          <w:lang w:val="de-DE"/>
        </w:rPr>
        <w:t>fräsen oder bohren</w:t>
      </w:r>
      <w:r w:rsidR="00C40687" w:rsidRPr="400C3A80">
        <w:rPr>
          <w:rFonts w:ascii="Arial" w:eastAsia="Calibri" w:hAnsi="Arial"/>
          <w:color w:val="000000" w:themeColor="text1"/>
          <w:lang w:val="de-DE"/>
        </w:rPr>
        <w:t xml:space="preserve"> müssen.</w:t>
      </w:r>
      <w:r w:rsidR="004430AD" w:rsidRPr="400C3A80">
        <w:rPr>
          <w:rFonts w:ascii="Arial" w:eastAsia="Calibri" w:hAnsi="Arial"/>
          <w:color w:val="000000" w:themeColor="text1"/>
          <w:lang w:val="de-DE"/>
        </w:rPr>
        <w:t xml:space="preserve"> Wie d</w:t>
      </w:r>
      <w:r w:rsidR="00621D29" w:rsidRPr="400C3A80">
        <w:rPr>
          <w:rFonts w:ascii="Arial" w:eastAsia="Calibri" w:hAnsi="Arial"/>
          <w:color w:val="000000" w:themeColor="text1"/>
          <w:lang w:val="de-DE"/>
        </w:rPr>
        <w:t>ie</w:t>
      </w:r>
      <w:r w:rsidR="004430AD" w:rsidRPr="400C3A80">
        <w:rPr>
          <w:rFonts w:ascii="Arial" w:eastAsia="Calibri" w:hAnsi="Arial"/>
          <w:color w:val="000000" w:themeColor="text1"/>
          <w:lang w:val="de-DE"/>
        </w:rPr>
        <w:t xml:space="preserve"> kleineren Schwestermodelle orientiert sich die DMV 200 ebenfalls an den Anforderungen einer modernen Fertigung in anspruchsvollen Branchen wie Die &amp; Mold, </w:t>
      </w:r>
      <w:r w:rsidR="00A10092">
        <w:rPr>
          <w:rFonts w:ascii="Arial" w:eastAsia="Calibri" w:hAnsi="Arial"/>
          <w:color w:val="000000" w:themeColor="text1"/>
          <w:lang w:val="de-DE"/>
        </w:rPr>
        <w:t xml:space="preserve">Mobility </w:t>
      </w:r>
      <w:r w:rsidR="004430AD" w:rsidRPr="400C3A80">
        <w:rPr>
          <w:rFonts w:ascii="Arial" w:eastAsia="Calibri" w:hAnsi="Arial"/>
          <w:color w:val="000000" w:themeColor="text1"/>
          <w:lang w:val="de-DE"/>
        </w:rPr>
        <w:t xml:space="preserve">oder </w:t>
      </w:r>
      <w:r w:rsidR="00A10092">
        <w:rPr>
          <w:rFonts w:ascii="Arial" w:eastAsia="Calibri" w:hAnsi="Arial"/>
          <w:color w:val="000000" w:themeColor="text1"/>
          <w:lang w:val="de-DE"/>
        </w:rPr>
        <w:t>Aviation &amp; Space</w:t>
      </w:r>
      <w:r w:rsidR="004430AD" w:rsidRPr="400C3A80">
        <w:rPr>
          <w:rFonts w:ascii="Arial" w:eastAsia="Calibri" w:hAnsi="Arial"/>
          <w:color w:val="000000" w:themeColor="text1"/>
          <w:lang w:val="de-DE"/>
        </w:rPr>
        <w:t>.</w:t>
      </w:r>
      <w:r w:rsidR="00621D29" w:rsidRPr="400C3A80">
        <w:rPr>
          <w:rFonts w:ascii="Arial" w:eastAsia="Calibri" w:hAnsi="Arial"/>
          <w:color w:val="000000" w:themeColor="text1"/>
          <w:lang w:val="de-DE"/>
        </w:rPr>
        <w:t xml:space="preserve"> Ein Werkzeugmagazin mit </w:t>
      </w:r>
      <w:r w:rsidR="00D94532" w:rsidRPr="400C3A80">
        <w:rPr>
          <w:rFonts w:ascii="Arial" w:eastAsia="Calibri" w:hAnsi="Arial"/>
          <w:color w:val="000000" w:themeColor="text1"/>
          <w:lang w:val="de-DE"/>
        </w:rPr>
        <w:t>bis zu 120 Plätzen</w:t>
      </w:r>
      <w:r w:rsidR="00DF1364" w:rsidRPr="400C3A80">
        <w:rPr>
          <w:rFonts w:ascii="Arial" w:eastAsia="Calibri" w:hAnsi="Arial"/>
          <w:color w:val="000000" w:themeColor="text1"/>
          <w:lang w:val="de-DE"/>
        </w:rPr>
        <w:t xml:space="preserve"> (SK40)</w:t>
      </w:r>
      <w:r w:rsidR="006B7B02" w:rsidRPr="400C3A80">
        <w:rPr>
          <w:rFonts w:ascii="Arial" w:eastAsia="Calibri" w:hAnsi="Arial"/>
          <w:color w:val="000000" w:themeColor="text1"/>
          <w:lang w:val="de-DE"/>
        </w:rPr>
        <w:t xml:space="preserve"> – im Standard sind es 30 – </w:t>
      </w:r>
      <w:r w:rsidR="00D94532" w:rsidRPr="400C3A80">
        <w:rPr>
          <w:rFonts w:ascii="Arial" w:eastAsia="Calibri" w:hAnsi="Arial"/>
          <w:color w:val="000000" w:themeColor="text1"/>
          <w:lang w:val="de-DE"/>
        </w:rPr>
        <w:t>und die Kompatibilität zu Palettenhandlings wie dem PH Cell 300 garantieren eine wirtschaftliche Produktion mit kurzen Nebenzeiten.</w:t>
      </w:r>
    </w:p>
    <w:p w14:paraId="18D36AF4" w14:textId="4B509B91" w:rsidR="00194AEB" w:rsidRPr="004C7193" w:rsidRDefault="00DB45BF" w:rsidP="00194AEB">
      <w:pPr>
        <w:spacing w:before="240" w:after="120" w:line="276" w:lineRule="auto"/>
        <w:jc w:val="both"/>
        <w:rPr>
          <w:rFonts w:ascii="Arial" w:eastAsia="Calibri" w:hAnsi="Arial"/>
          <w:b/>
          <w:color w:val="000000" w:themeColor="text1"/>
          <w:lang w:val="de-DE"/>
        </w:rPr>
      </w:pPr>
      <w:r>
        <w:rPr>
          <w:rFonts w:ascii="Arial" w:eastAsia="Calibri" w:hAnsi="Arial"/>
          <w:b/>
          <w:color w:val="000000" w:themeColor="text1"/>
          <w:lang w:val="de-DE"/>
        </w:rPr>
        <w:t>Robuste Bauweise für höchste Dynamik</w:t>
      </w:r>
    </w:p>
    <w:p w14:paraId="1614EFCB" w14:textId="1B0B6057" w:rsidR="00736C55" w:rsidRPr="00E36968" w:rsidRDefault="00736C55" w:rsidP="400C3A80">
      <w:pPr>
        <w:spacing w:after="120" w:line="276" w:lineRule="auto"/>
        <w:jc w:val="both"/>
        <w:rPr>
          <w:rFonts w:ascii="Arial" w:eastAsia="Calibri" w:hAnsi="Arial"/>
          <w:color w:val="000000" w:themeColor="text1"/>
          <w:lang w:val="de-DE"/>
        </w:rPr>
      </w:pPr>
      <w:r w:rsidRPr="400C3A80">
        <w:rPr>
          <w:rFonts w:ascii="Arial" w:eastAsia="Calibri" w:hAnsi="Arial"/>
          <w:color w:val="000000" w:themeColor="text1"/>
          <w:lang w:val="de-DE"/>
        </w:rPr>
        <w:t xml:space="preserve">Die DMV 200 basiert auf einem monolithischen Maschinengestell mit massiven Gussteilen und Rollenführungen in allen Achsen. So bleibt die Maschine auch bei </w:t>
      </w:r>
      <w:r w:rsidR="006C25D2" w:rsidRPr="400C3A80">
        <w:rPr>
          <w:rFonts w:ascii="Arial" w:eastAsia="Calibri" w:hAnsi="Arial"/>
          <w:color w:val="000000" w:themeColor="text1"/>
          <w:lang w:val="de-DE"/>
        </w:rPr>
        <w:t>sehr anspruchsvollen Anwendungen stabil und präzise</w:t>
      </w:r>
      <w:r w:rsidRPr="400C3A80">
        <w:rPr>
          <w:rFonts w:ascii="Arial" w:eastAsia="Calibri" w:hAnsi="Arial"/>
          <w:color w:val="000000" w:themeColor="text1"/>
          <w:lang w:val="de-DE"/>
        </w:rPr>
        <w:t>.</w:t>
      </w:r>
      <w:r w:rsidR="00273F02" w:rsidRPr="400C3A80">
        <w:rPr>
          <w:rFonts w:ascii="Arial" w:eastAsia="Calibri" w:hAnsi="Arial"/>
          <w:color w:val="000000" w:themeColor="text1"/>
          <w:lang w:val="de-DE"/>
        </w:rPr>
        <w:t xml:space="preserve"> Die Vorschubgeschwindigkeit von 42 m/min sichert hohe Dynamik und reduzierte Taktzeiten</w:t>
      </w:r>
      <w:r w:rsidR="00F371A4" w:rsidRPr="400C3A80">
        <w:rPr>
          <w:rFonts w:ascii="Arial" w:eastAsia="Calibri" w:hAnsi="Arial"/>
          <w:color w:val="000000" w:themeColor="text1"/>
          <w:lang w:val="de-DE"/>
        </w:rPr>
        <w:t>.</w:t>
      </w:r>
      <w:r w:rsidRPr="400C3A80">
        <w:rPr>
          <w:rFonts w:ascii="Arial" w:eastAsia="Calibri" w:hAnsi="Arial"/>
          <w:color w:val="000000" w:themeColor="text1"/>
          <w:lang w:val="de-DE"/>
        </w:rPr>
        <w:t xml:space="preserve"> </w:t>
      </w:r>
      <w:r w:rsidR="004263EA" w:rsidRPr="400C3A80">
        <w:rPr>
          <w:rFonts w:ascii="Arial" w:eastAsia="Calibri" w:hAnsi="Arial"/>
          <w:color w:val="000000" w:themeColor="text1"/>
          <w:lang w:val="de-DE"/>
        </w:rPr>
        <w:t xml:space="preserve">Die verfügbaren Spindeln sorgen für eine Hochleistungsbearbeitung: angefangen bei der inlineMASTER 15.000 </w:t>
      </w:r>
      <w:r w:rsidR="0012071D" w:rsidRPr="400C3A80">
        <w:rPr>
          <w:rFonts w:ascii="Arial" w:eastAsia="Calibri" w:hAnsi="Arial"/>
          <w:color w:val="000000" w:themeColor="text1"/>
          <w:lang w:val="de-DE"/>
        </w:rPr>
        <w:t>min</w:t>
      </w:r>
      <w:r w:rsidR="0012071D" w:rsidRPr="400C3A80">
        <w:rPr>
          <w:rFonts w:ascii="Arial" w:eastAsia="Calibri" w:hAnsi="Arial"/>
          <w:color w:val="000000" w:themeColor="text1"/>
          <w:vertAlign w:val="superscript"/>
          <w:lang w:val="de-DE"/>
        </w:rPr>
        <w:t>-1</w:t>
      </w:r>
      <w:r w:rsidR="004263EA" w:rsidRPr="400C3A80">
        <w:rPr>
          <w:rFonts w:ascii="Arial" w:eastAsia="Calibri" w:hAnsi="Arial"/>
          <w:color w:val="000000" w:themeColor="text1"/>
          <w:lang w:val="de-DE"/>
        </w:rPr>
        <w:t xml:space="preserve">, über die speedMASTER 15.000 </w:t>
      </w:r>
      <w:r w:rsidR="0012071D" w:rsidRPr="400C3A80">
        <w:rPr>
          <w:rFonts w:ascii="Arial" w:eastAsia="Calibri" w:hAnsi="Arial"/>
          <w:color w:val="000000" w:themeColor="text1"/>
          <w:lang w:val="de-DE"/>
        </w:rPr>
        <w:t>min</w:t>
      </w:r>
      <w:r w:rsidR="0012071D" w:rsidRPr="400C3A80">
        <w:rPr>
          <w:rFonts w:ascii="Arial" w:eastAsia="Calibri" w:hAnsi="Arial"/>
          <w:color w:val="000000" w:themeColor="text1"/>
          <w:vertAlign w:val="superscript"/>
          <w:lang w:val="de-DE"/>
        </w:rPr>
        <w:t>-1</w:t>
      </w:r>
      <w:r w:rsidR="0012071D" w:rsidRPr="400C3A80">
        <w:rPr>
          <w:rFonts w:ascii="Arial" w:eastAsia="Calibri" w:hAnsi="Arial"/>
          <w:color w:val="000000" w:themeColor="text1"/>
          <w:lang w:val="de-DE"/>
        </w:rPr>
        <w:t xml:space="preserve"> </w:t>
      </w:r>
      <w:r w:rsidR="009A0FCA">
        <w:rPr>
          <w:rFonts w:ascii="Arial" w:eastAsia="Calibri" w:hAnsi="Arial"/>
          <w:color w:val="000000" w:themeColor="text1"/>
          <w:lang w:val="de-DE"/>
        </w:rPr>
        <w:t>HT (</w:t>
      </w:r>
      <w:r w:rsidR="009A0FCA" w:rsidRPr="00E36968">
        <w:rPr>
          <w:rFonts w:ascii="Arial" w:eastAsia="Calibri" w:hAnsi="Arial"/>
          <w:color w:val="000000" w:themeColor="text1"/>
          <w:lang w:val="de-DE"/>
        </w:rPr>
        <w:t>High Torque</w:t>
      </w:r>
      <w:r w:rsidR="00E36968" w:rsidRPr="00E36968">
        <w:rPr>
          <w:rFonts w:ascii="Arial" w:eastAsia="Calibri" w:hAnsi="Arial"/>
          <w:color w:val="000000" w:themeColor="text1"/>
          <w:lang w:val="de-DE"/>
        </w:rPr>
        <w:t>)</w:t>
      </w:r>
      <w:r w:rsidR="004263EA" w:rsidRPr="400C3A80">
        <w:rPr>
          <w:rFonts w:ascii="Arial" w:eastAsia="Calibri" w:hAnsi="Arial"/>
          <w:color w:val="000000" w:themeColor="text1"/>
          <w:lang w:val="de-DE"/>
        </w:rPr>
        <w:t xml:space="preserve"> &amp; 20.000 </w:t>
      </w:r>
      <w:r w:rsidR="0012071D" w:rsidRPr="400C3A80">
        <w:rPr>
          <w:rFonts w:ascii="Arial" w:eastAsia="Calibri" w:hAnsi="Arial"/>
          <w:color w:val="000000" w:themeColor="text1"/>
          <w:lang w:val="de-DE"/>
        </w:rPr>
        <w:t>min</w:t>
      </w:r>
      <w:r w:rsidR="0012071D" w:rsidRPr="400C3A80">
        <w:rPr>
          <w:rFonts w:ascii="Arial" w:eastAsia="Calibri" w:hAnsi="Arial"/>
          <w:color w:val="000000" w:themeColor="text1"/>
          <w:vertAlign w:val="superscript"/>
          <w:lang w:val="de-DE"/>
        </w:rPr>
        <w:t>-1</w:t>
      </w:r>
      <w:r w:rsidR="004263EA" w:rsidRPr="400C3A80">
        <w:rPr>
          <w:rFonts w:ascii="Arial" w:eastAsia="Calibri" w:hAnsi="Arial"/>
          <w:color w:val="000000" w:themeColor="text1"/>
          <w:lang w:val="de-DE"/>
        </w:rPr>
        <w:t xml:space="preserve">, bis hin zur powerMASTER mit einem Drehmoment von 430 Nm für die Schwerzerspanung von Titanlegierungen oder Edelstahl </w:t>
      </w:r>
      <w:r w:rsidR="0012071D" w:rsidRPr="400C3A80">
        <w:rPr>
          <w:rFonts w:ascii="Arial" w:eastAsia="Calibri" w:hAnsi="Arial"/>
          <w:color w:val="000000" w:themeColor="text1"/>
          <w:lang w:val="de-DE"/>
        </w:rPr>
        <w:t>–</w:t>
      </w:r>
      <w:r w:rsidR="004263EA" w:rsidRPr="400C3A80">
        <w:rPr>
          <w:rFonts w:ascii="Arial" w:eastAsia="Calibri" w:hAnsi="Arial"/>
          <w:color w:val="000000" w:themeColor="text1"/>
          <w:lang w:val="de-DE"/>
        </w:rPr>
        <w:t xml:space="preserve"> alle mit BIG PLUS Schnittstelle und 36 Monaten Ge</w:t>
      </w:r>
      <w:r w:rsidR="00AB7172">
        <w:rPr>
          <w:rFonts w:ascii="Arial" w:eastAsia="Calibri" w:hAnsi="Arial"/>
          <w:color w:val="000000" w:themeColor="text1"/>
          <w:lang w:val="de-DE"/>
        </w:rPr>
        <w:t>währleistung</w:t>
      </w:r>
      <w:r w:rsidR="000C5DE0" w:rsidRPr="400C3A80">
        <w:rPr>
          <w:rFonts w:ascii="Arial" w:eastAsia="Calibri" w:hAnsi="Arial"/>
          <w:color w:val="000000" w:themeColor="text1"/>
          <w:lang w:val="de-DE"/>
        </w:rPr>
        <w:t xml:space="preserve">. </w:t>
      </w:r>
      <w:r w:rsidRPr="400C3A80">
        <w:rPr>
          <w:rFonts w:ascii="Arial" w:eastAsia="Calibri" w:hAnsi="Arial"/>
          <w:color w:val="000000" w:themeColor="text1"/>
          <w:lang w:val="de-DE"/>
        </w:rPr>
        <w:t xml:space="preserve">Dank Direktantrieben in X- und Y-Achse, direkter Wegmesssysteme und einer Positioniergenauigkeit von 4 µm liefert die DMV 200 konstant präzise Ergebnisse. Ein </w:t>
      </w:r>
      <w:r w:rsidR="0012071D" w:rsidRPr="400C3A80">
        <w:rPr>
          <w:rFonts w:ascii="Arial" w:eastAsia="Calibri" w:hAnsi="Arial"/>
          <w:color w:val="000000" w:themeColor="text1"/>
          <w:lang w:val="de-DE"/>
        </w:rPr>
        <w:t>a</w:t>
      </w:r>
      <w:r w:rsidR="00394BCC" w:rsidRPr="400C3A80">
        <w:rPr>
          <w:rFonts w:ascii="Arial" w:eastAsia="Calibri" w:hAnsi="Arial"/>
          <w:color w:val="000000" w:themeColor="text1"/>
          <w:lang w:val="de-DE"/>
        </w:rPr>
        <w:t>ktives Kühlsystem für ausgewählte Komponente</w:t>
      </w:r>
      <w:r w:rsidR="00BC3F71" w:rsidRPr="400C3A80">
        <w:rPr>
          <w:rFonts w:ascii="Arial" w:eastAsia="Calibri" w:hAnsi="Arial"/>
          <w:color w:val="000000" w:themeColor="text1"/>
          <w:lang w:val="de-DE"/>
        </w:rPr>
        <w:t>n</w:t>
      </w:r>
      <w:r w:rsidR="00394BCC" w:rsidRPr="400C3A80">
        <w:rPr>
          <w:rFonts w:ascii="Arial" w:eastAsia="Calibri" w:hAnsi="Arial"/>
          <w:color w:val="000000" w:themeColor="text1"/>
          <w:lang w:val="de-DE"/>
        </w:rPr>
        <w:t xml:space="preserve"> </w:t>
      </w:r>
      <w:r w:rsidRPr="400C3A80">
        <w:rPr>
          <w:rFonts w:ascii="Arial" w:eastAsia="Calibri" w:hAnsi="Arial"/>
          <w:color w:val="000000" w:themeColor="text1"/>
          <w:lang w:val="de-DE"/>
        </w:rPr>
        <w:t>sichert die thermische Stabilität selbst bei langen Laufzeiten.</w:t>
      </w:r>
    </w:p>
    <w:p w14:paraId="3512CC94" w14:textId="708BB40C" w:rsidR="00461D31" w:rsidRPr="004C7193" w:rsidRDefault="00B57A47" w:rsidP="00461D31">
      <w:pPr>
        <w:spacing w:before="240" w:after="120" w:line="276" w:lineRule="auto"/>
        <w:jc w:val="both"/>
        <w:rPr>
          <w:rFonts w:ascii="Arial" w:eastAsia="Calibri" w:hAnsi="Arial"/>
          <w:b/>
          <w:color w:val="000000" w:themeColor="text1"/>
          <w:lang w:val="de-DE"/>
        </w:rPr>
      </w:pPr>
      <w:r>
        <w:rPr>
          <w:rFonts w:ascii="Arial" w:eastAsia="Calibri" w:hAnsi="Arial"/>
          <w:b/>
          <w:color w:val="000000" w:themeColor="text1"/>
          <w:lang w:val="de-DE"/>
        </w:rPr>
        <w:t>Machining Transformation (MX)</w:t>
      </w:r>
      <w:r w:rsidR="00736C55">
        <w:rPr>
          <w:rFonts w:ascii="Arial" w:eastAsia="Calibri" w:hAnsi="Arial"/>
          <w:b/>
          <w:color w:val="000000" w:themeColor="text1"/>
          <w:lang w:val="de-DE"/>
        </w:rPr>
        <w:t>: Vernetzt, automatisiert und zukunftssicher</w:t>
      </w:r>
    </w:p>
    <w:p w14:paraId="45914136" w14:textId="13B50650" w:rsidR="006B7B02" w:rsidRDefault="00EA0655" w:rsidP="7875769D">
      <w:pPr>
        <w:spacing w:after="120" w:line="276" w:lineRule="auto"/>
        <w:jc w:val="both"/>
        <w:rPr>
          <w:rFonts w:ascii="Arial" w:eastAsia="Calibri" w:hAnsi="Arial"/>
          <w:color w:val="000000" w:themeColor="text1"/>
          <w:lang w:val="de-DE"/>
        </w:rPr>
      </w:pPr>
      <w:r w:rsidRPr="400C3A80">
        <w:rPr>
          <w:rFonts w:ascii="Arial" w:eastAsia="Calibri" w:hAnsi="Arial"/>
          <w:color w:val="000000" w:themeColor="text1"/>
          <w:lang w:val="de-DE"/>
        </w:rPr>
        <w:t xml:space="preserve">Damit die DMV 200 jede zukunftssichere Produktion unterstützt, hat DMG MORI sie mit Blick auf die Säulen der Machining Transformation (MX) entwickelt. </w:t>
      </w:r>
      <w:r w:rsidR="00AF0C5E" w:rsidRPr="400C3A80">
        <w:rPr>
          <w:rFonts w:ascii="Arial" w:eastAsia="Calibri" w:hAnsi="Arial"/>
          <w:color w:val="000000" w:themeColor="text1"/>
          <w:lang w:val="de-DE"/>
        </w:rPr>
        <w:t xml:space="preserve">So schafft </w:t>
      </w:r>
      <w:r w:rsidR="006B7B02" w:rsidRPr="400C3A80">
        <w:rPr>
          <w:rFonts w:ascii="Arial" w:eastAsia="Calibri" w:hAnsi="Arial"/>
          <w:color w:val="000000" w:themeColor="text1"/>
          <w:lang w:val="de-DE"/>
        </w:rPr>
        <w:t>CELOS X auf dem intuitiv bedienbaren</w:t>
      </w:r>
      <w:r w:rsidR="003C05E6" w:rsidRPr="400C3A80">
        <w:rPr>
          <w:rFonts w:ascii="Arial" w:eastAsia="Calibri" w:hAnsi="Arial"/>
          <w:color w:val="000000" w:themeColor="text1"/>
          <w:lang w:val="de-DE"/>
        </w:rPr>
        <w:t>,</w:t>
      </w:r>
      <w:r w:rsidR="006B7B02" w:rsidRPr="400C3A80">
        <w:rPr>
          <w:rFonts w:ascii="Arial" w:eastAsia="Calibri" w:hAnsi="Arial"/>
          <w:color w:val="000000" w:themeColor="text1"/>
          <w:lang w:val="de-DE"/>
        </w:rPr>
        <w:t xml:space="preserve"> </w:t>
      </w:r>
      <w:r w:rsidR="00AF0C5E" w:rsidRPr="400C3A80">
        <w:rPr>
          <w:rFonts w:ascii="Arial" w:eastAsia="Calibri" w:hAnsi="Arial"/>
          <w:color w:val="000000" w:themeColor="text1"/>
          <w:lang w:val="de-DE"/>
        </w:rPr>
        <w:t xml:space="preserve">24“ großen </w:t>
      </w:r>
      <w:r w:rsidR="006B7B02" w:rsidRPr="400C3A80">
        <w:rPr>
          <w:rFonts w:ascii="Arial" w:eastAsia="Calibri" w:hAnsi="Arial"/>
          <w:color w:val="000000" w:themeColor="text1"/>
          <w:lang w:val="de-DE"/>
        </w:rPr>
        <w:t xml:space="preserve">ERGOline X Panel </w:t>
      </w:r>
      <w:r w:rsidR="00AF0C5E" w:rsidRPr="400C3A80">
        <w:rPr>
          <w:rFonts w:ascii="Arial" w:eastAsia="Calibri" w:hAnsi="Arial"/>
          <w:color w:val="000000" w:themeColor="text1"/>
          <w:lang w:val="de-DE"/>
        </w:rPr>
        <w:t>die perfekte Basis für eine vernetzte und digitalisierte Produktion</w:t>
      </w:r>
      <w:r w:rsidR="006B7B02" w:rsidRPr="400C3A80">
        <w:rPr>
          <w:rFonts w:ascii="Arial" w:eastAsia="Calibri" w:hAnsi="Arial"/>
          <w:color w:val="000000" w:themeColor="text1"/>
          <w:lang w:val="de-DE"/>
        </w:rPr>
        <w:t xml:space="preserve">. </w:t>
      </w:r>
      <w:r w:rsidR="00AF0C5E" w:rsidRPr="400C3A80">
        <w:rPr>
          <w:rFonts w:ascii="Arial" w:eastAsia="Calibri" w:hAnsi="Arial"/>
          <w:color w:val="000000" w:themeColor="text1"/>
          <w:lang w:val="de-DE"/>
        </w:rPr>
        <w:t>Es erlaubt eine nahtlose Integration in Unternehmensnetzwerke, was die digitale Transformation weiter vorantreibt. D</w:t>
      </w:r>
      <w:r w:rsidR="006B7B02" w:rsidRPr="400C3A80">
        <w:rPr>
          <w:rFonts w:ascii="Arial" w:eastAsia="Calibri" w:hAnsi="Arial"/>
          <w:color w:val="000000" w:themeColor="text1"/>
          <w:lang w:val="de-DE"/>
        </w:rPr>
        <w:t>ie Programmierung mit grafischer Darstellung</w:t>
      </w:r>
      <w:r w:rsidR="00AF0C5E" w:rsidRPr="400C3A80">
        <w:rPr>
          <w:rFonts w:ascii="Arial" w:eastAsia="Calibri" w:hAnsi="Arial"/>
          <w:color w:val="000000" w:themeColor="text1"/>
          <w:lang w:val="de-DE"/>
        </w:rPr>
        <w:t xml:space="preserve"> unterstützen wahlweise eine </w:t>
      </w:r>
      <w:r w:rsidR="00FD4C33">
        <w:rPr>
          <w:rFonts w:ascii="Arial" w:eastAsia="Calibri" w:hAnsi="Arial"/>
          <w:color w:val="000000" w:themeColor="text1"/>
          <w:lang w:val="de-DE"/>
        </w:rPr>
        <w:t xml:space="preserve">Siemens </w:t>
      </w:r>
      <w:r w:rsidR="00AF0C5E" w:rsidRPr="400C3A80">
        <w:rPr>
          <w:rFonts w:ascii="Arial" w:eastAsia="Calibri" w:hAnsi="Arial"/>
          <w:color w:val="000000" w:themeColor="text1"/>
          <w:lang w:val="de-DE"/>
        </w:rPr>
        <w:t>S</w:t>
      </w:r>
      <w:r w:rsidR="00FD4C33">
        <w:rPr>
          <w:rFonts w:ascii="Arial" w:eastAsia="Calibri" w:hAnsi="Arial"/>
          <w:color w:val="000000" w:themeColor="text1"/>
          <w:lang w:val="de-DE"/>
        </w:rPr>
        <w:t xml:space="preserve">INUMERIK </w:t>
      </w:r>
      <w:r w:rsidR="00DF1364" w:rsidRPr="400C3A80">
        <w:rPr>
          <w:rFonts w:ascii="Arial" w:eastAsia="Calibri" w:hAnsi="Arial"/>
          <w:color w:val="000000" w:themeColor="text1"/>
          <w:lang w:val="de-DE"/>
        </w:rPr>
        <w:t>ONE</w:t>
      </w:r>
      <w:r w:rsidR="00AF0C5E" w:rsidRPr="400C3A80">
        <w:rPr>
          <w:rFonts w:ascii="Arial" w:eastAsia="Calibri" w:hAnsi="Arial"/>
          <w:color w:val="000000" w:themeColor="text1"/>
          <w:lang w:val="de-DE"/>
        </w:rPr>
        <w:t xml:space="preserve"> oder eine HEIDENHAIN TNC 7</w:t>
      </w:r>
      <w:r w:rsidR="006B7B02" w:rsidRPr="400C3A80">
        <w:rPr>
          <w:rFonts w:ascii="Arial" w:eastAsia="Calibri" w:hAnsi="Arial"/>
          <w:color w:val="000000" w:themeColor="text1"/>
          <w:lang w:val="de-DE"/>
        </w:rPr>
        <w:t xml:space="preserve">. </w:t>
      </w:r>
      <w:r w:rsidR="00AF0C5E" w:rsidRPr="400C3A80">
        <w:rPr>
          <w:rFonts w:ascii="Arial" w:eastAsia="Calibri" w:hAnsi="Arial"/>
          <w:color w:val="000000" w:themeColor="text1"/>
          <w:lang w:val="de-DE"/>
        </w:rPr>
        <w:t>Eine autonome Fertigung realisiert DMG MORI durch die Anbindung der Palettenhandlings PH 150</w:t>
      </w:r>
      <w:r w:rsidR="02FEC9CB" w:rsidRPr="400C3A80">
        <w:rPr>
          <w:rFonts w:ascii="Arial" w:eastAsia="Calibri" w:hAnsi="Arial"/>
          <w:color w:val="000000" w:themeColor="text1"/>
          <w:lang w:val="de-DE"/>
        </w:rPr>
        <w:t>,</w:t>
      </w:r>
      <w:r w:rsidR="00AF0C5E" w:rsidRPr="400C3A80">
        <w:rPr>
          <w:rFonts w:ascii="Arial" w:eastAsia="Calibri" w:hAnsi="Arial"/>
          <w:color w:val="000000" w:themeColor="text1"/>
          <w:lang w:val="de-DE"/>
        </w:rPr>
        <w:t xml:space="preserve"> PH Cell 300 oder – in Kombination mit einem weiteren Bearbeitungszentrum – PH Cell Twin. Das Werkstückhandling übernimmt bei Bedarf ein Robo2Go Milling</w:t>
      </w:r>
      <w:r w:rsidR="00DF1364" w:rsidRPr="400C3A80">
        <w:rPr>
          <w:rFonts w:ascii="Arial" w:eastAsia="Calibri" w:hAnsi="Arial"/>
          <w:color w:val="000000" w:themeColor="text1"/>
          <w:lang w:val="de-DE"/>
        </w:rPr>
        <w:t>.</w:t>
      </w:r>
      <w:r w:rsidR="00AF0C5E" w:rsidRPr="400C3A80">
        <w:rPr>
          <w:rFonts w:ascii="Arial" w:eastAsia="Calibri" w:hAnsi="Arial"/>
          <w:color w:val="000000" w:themeColor="text1"/>
          <w:lang w:val="de-DE"/>
        </w:rPr>
        <w:t xml:space="preserve"> </w:t>
      </w:r>
      <w:r w:rsidR="00DF1364" w:rsidRPr="400C3A80">
        <w:rPr>
          <w:rFonts w:ascii="Arial" w:eastAsia="Calibri" w:hAnsi="Arial"/>
          <w:color w:val="000000" w:themeColor="text1"/>
          <w:lang w:val="de-DE"/>
        </w:rPr>
        <w:t>Auch in eine</w:t>
      </w:r>
      <w:r w:rsidR="558A08DA" w:rsidRPr="400C3A80">
        <w:rPr>
          <w:rFonts w:ascii="Arial" w:eastAsia="Calibri" w:hAnsi="Arial"/>
          <w:color w:val="000000" w:themeColor="text1"/>
          <w:lang w:val="de-DE"/>
        </w:rPr>
        <w:t>m</w:t>
      </w:r>
      <w:r w:rsidR="00DF1364" w:rsidRPr="400C3A80">
        <w:rPr>
          <w:rFonts w:ascii="Arial" w:eastAsia="Calibri" w:hAnsi="Arial"/>
          <w:color w:val="000000" w:themeColor="text1"/>
          <w:lang w:val="de-DE"/>
        </w:rPr>
        <w:t xml:space="preserve"> Shopfloor mit fahrerlosen Transportsystemen wie dem PH-AMR 750 lässt sich die DMV 200 leicht </w:t>
      </w:r>
      <w:r w:rsidR="003B7536">
        <w:rPr>
          <w:rFonts w:ascii="Arial" w:eastAsia="Calibri" w:hAnsi="Arial"/>
          <w:color w:val="000000" w:themeColor="text1"/>
          <w:lang w:val="de-DE"/>
        </w:rPr>
        <w:br/>
      </w:r>
      <w:r w:rsidR="003B7536">
        <w:rPr>
          <w:rFonts w:ascii="Arial" w:eastAsia="Calibri" w:hAnsi="Arial"/>
          <w:color w:val="000000" w:themeColor="text1"/>
          <w:lang w:val="de-DE"/>
        </w:rPr>
        <w:br/>
      </w:r>
      <w:r w:rsidR="003B7536">
        <w:rPr>
          <w:rFonts w:ascii="Arial" w:eastAsia="Calibri" w:hAnsi="Arial"/>
          <w:color w:val="000000" w:themeColor="text1"/>
          <w:lang w:val="de-DE"/>
        </w:rPr>
        <w:br/>
      </w:r>
      <w:r w:rsidR="00DF1364" w:rsidRPr="400C3A80">
        <w:rPr>
          <w:rFonts w:ascii="Arial" w:eastAsia="Calibri" w:hAnsi="Arial"/>
          <w:color w:val="000000" w:themeColor="text1"/>
          <w:lang w:val="de-DE"/>
        </w:rPr>
        <w:lastRenderedPageBreak/>
        <w:t>einbinden. Durch einen energiesparenden und ressourcenschonenden Betrieb fördert die DMV 200 darüber hinaus auch die Grüne Transformation (GX) hin zu einer nachhaltigeren Fertigung.</w:t>
      </w:r>
    </w:p>
    <w:p w14:paraId="2073AD97" w14:textId="117A4C80" w:rsidR="005F20E5" w:rsidRDefault="005F20E5">
      <w:pPr>
        <w:spacing w:after="0" w:line="240" w:lineRule="auto"/>
        <w:rPr>
          <w:rFonts w:ascii="Arial" w:eastAsia="Calibri" w:hAnsi="Arial"/>
          <w:color w:val="000000" w:themeColor="text1"/>
          <w:lang w:val="de-DE"/>
        </w:rPr>
      </w:pPr>
      <w:r>
        <w:rPr>
          <w:rFonts w:ascii="Arial" w:eastAsia="Calibri" w:hAnsi="Arial"/>
          <w:color w:val="000000" w:themeColor="text1"/>
          <w:lang w:val="de-DE"/>
        </w:rPr>
        <w:br w:type="page"/>
      </w:r>
    </w:p>
    <w:p w14:paraId="4711BE00" w14:textId="63B50DD9" w:rsidR="001906A8" w:rsidRPr="00410979" w:rsidRDefault="005F20E5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  <w:r w:rsidRPr="001E5553">
        <w:rPr>
          <w:rFonts w:ascii="Arial" w:eastAsia="MS Mincho" w:hAnsi="Arial"/>
          <w:b/>
          <w:noProof/>
          <w:color w:val="000000"/>
          <w:sz w:val="16"/>
          <w:szCs w:val="18"/>
        </w:rPr>
        <w:lastRenderedPageBreak/>
        <w:drawing>
          <wp:inline distT="0" distB="0" distL="0" distR="0" wp14:anchorId="33E13A97" wp14:editId="629176E3">
            <wp:extent cx="4778734" cy="3368081"/>
            <wp:effectExtent l="0" t="0" r="3175" b="3810"/>
            <wp:docPr id="379925292" name="Grafik 1" descr="Ein Bild, das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925292" name="Grafik 1" descr="Ein Bild, das Design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89953" cy="3375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2D042" w14:textId="2A1F3E3D" w:rsidR="001906A8" w:rsidRDefault="00E319AE" w:rsidP="400C3A80">
      <w:pPr>
        <w:autoSpaceDE w:val="0"/>
        <w:autoSpaceDN w:val="0"/>
        <w:adjustRightInd w:val="0"/>
        <w:spacing w:after="40" w:line="288" w:lineRule="auto"/>
        <w:ind w:right="1835"/>
        <w:rPr>
          <w:rFonts w:ascii="Arial" w:eastAsia="MS Mincho" w:hAnsi="Arial"/>
          <w:color w:val="000000" w:themeColor="text1"/>
          <w:sz w:val="16"/>
          <w:szCs w:val="16"/>
          <w:lang w:val="de-DE"/>
        </w:rPr>
      </w:pPr>
      <w:r w:rsidRPr="00207BBD">
        <w:rPr>
          <w:rFonts w:ascii="Arial" w:eastAsia="MS Mincho" w:hAnsi="Arial"/>
          <w:color w:val="000000" w:themeColor="text1"/>
          <w:sz w:val="16"/>
          <w:szCs w:val="16"/>
          <w:lang w:val="de-DE"/>
        </w:rPr>
        <w:t xml:space="preserve">Mit Verfahrwegen von 2.000 x 700 x 550 mm ermöglicht die DMV 200 vertikales Fräsen und Bohren großer Bauteile für Die &amp; Mold, </w:t>
      </w:r>
      <w:r w:rsidR="00207BBD">
        <w:rPr>
          <w:rFonts w:ascii="Arial" w:eastAsia="MS Mincho" w:hAnsi="Arial"/>
          <w:color w:val="000000" w:themeColor="text1"/>
          <w:sz w:val="16"/>
          <w:szCs w:val="16"/>
          <w:lang w:val="de-DE"/>
        </w:rPr>
        <w:t>Mobility</w:t>
      </w:r>
      <w:r w:rsidRPr="00207BBD">
        <w:rPr>
          <w:rFonts w:ascii="Arial" w:eastAsia="MS Mincho" w:hAnsi="Arial"/>
          <w:color w:val="000000" w:themeColor="text1"/>
          <w:sz w:val="16"/>
          <w:szCs w:val="16"/>
          <w:lang w:val="de-DE"/>
        </w:rPr>
        <w:t xml:space="preserve"> und andere anspruchsvolle Branchen.</w:t>
      </w:r>
    </w:p>
    <w:p w14:paraId="2D752DE3" w14:textId="0AC5CCEF" w:rsidR="00B31FD4" w:rsidRDefault="00D73765" w:rsidP="400C3A80">
      <w:pPr>
        <w:autoSpaceDE w:val="0"/>
        <w:autoSpaceDN w:val="0"/>
        <w:adjustRightInd w:val="0"/>
        <w:spacing w:after="40" w:line="288" w:lineRule="auto"/>
        <w:ind w:right="1835"/>
        <w:rPr>
          <w:rFonts w:ascii="Arial" w:eastAsia="MS Mincho" w:hAnsi="Arial"/>
          <w:color w:val="000000" w:themeColor="text1"/>
          <w:sz w:val="16"/>
          <w:szCs w:val="16"/>
          <w:lang w:val="de-DE"/>
        </w:rPr>
      </w:pPr>
      <w:r w:rsidRPr="00D73765">
        <w:rPr>
          <w:rFonts w:ascii="Arial" w:eastAsia="MS Mincho" w:hAnsi="Arial"/>
          <w:noProof/>
          <w:color w:val="000000" w:themeColor="text1"/>
          <w:sz w:val="16"/>
          <w:szCs w:val="16"/>
          <w:lang w:val="de-DE"/>
        </w:rPr>
        <w:drawing>
          <wp:inline distT="0" distB="0" distL="0" distR="0" wp14:anchorId="61539F79" wp14:editId="10943CDF">
            <wp:extent cx="4839194" cy="3411760"/>
            <wp:effectExtent l="0" t="0" r="0" b="0"/>
            <wp:docPr id="1733072486" name="Grafik 1" descr="Ein Bild, das Im Haus, Haushaltsgerät, Waschbecken, Küchengerä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3072486" name="Grafik 1" descr="Ein Bild, das Im Haus, Haushaltsgerät, Waschbecken, Küchengerät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50075" cy="3419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C9E1E" w14:textId="04239A14" w:rsidR="00B31FD4" w:rsidRPr="00B31FD4" w:rsidRDefault="00B31FD4" w:rsidP="400C3A80">
      <w:pPr>
        <w:autoSpaceDE w:val="0"/>
        <w:autoSpaceDN w:val="0"/>
        <w:adjustRightInd w:val="0"/>
        <w:spacing w:after="40" w:line="288" w:lineRule="auto"/>
        <w:ind w:right="1835"/>
        <w:rPr>
          <w:rFonts w:ascii="Arial" w:eastAsia="MS Mincho" w:hAnsi="Arial"/>
          <w:color w:val="000000"/>
          <w:sz w:val="16"/>
          <w:szCs w:val="16"/>
          <w:lang w:val="de-DE"/>
        </w:rPr>
      </w:pPr>
      <w:r w:rsidRPr="00B31FD4">
        <w:rPr>
          <w:rFonts w:ascii="Arial" w:eastAsia="MS Mincho" w:hAnsi="Arial"/>
          <w:color w:val="000000"/>
          <w:sz w:val="16"/>
          <w:szCs w:val="16"/>
          <w:lang w:val="de-DE"/>
        </w:rPr>
        <w:t xml:space="preserve">Das Spindelsortiment der DMV 200 erlaubt eine Hochleistungsbearbeitung: angefangen bei der inlineMASTER 15.000 min-1, über die speedMASTER 15.000 min-1 HT &amp; 20.000 min-1, bis hin zur powerMASTER mit einem Drehmoment von 430 Nm für die Schwerzerspanung von Titanlegierungen oder Edelstahl – alle mit BIG PLUS Schnittstelle und 36 Monaten </w:t>
      </w:r>
      <w:r>
        <w:rPr>
          <w:rFonts w:ascii="Arial" w:eastAsia="MS Mincho" w:hAnsi="Arial"/>
          <w:color w:val="000000"/>
          <w:sz w:val="16"/>
          <w:szCs w:val="16"/>
          <w:lang w:val="de-DE"/>
        </w:rPr>
        <w:t>Gewährleistung</w:t>
      </w:r>
      <w:r w:rsidRPr="00B31FD4">
        <w:rPr>
          <w:rFonts w:ascii="Arial" w:eastAsia="MS Mincho" w:hAnsi="Arial"/>
          <w:color w:val="000000"/>
          <w:sz w:val="16"/>
          <w:szCs w:val="16"/>
          <w:lang w:val="de-DE"/>
        </w:rPr>
        <w:t>.</w:t>
      </w:r>
    </w:p>
    <w:p w14:paraId="44207158" w14:textId="77777777" w:rsidR="001906A8" w:rsidRPr="00410979" w:rsidRDefault="001906A8" w:rsidP="00410979">
      <w:pPr>
        <w:autoSpaceDE w:val="0"/>
        <w:autoSpaceDN w:val="0"/>
        <w:adjustRightInd w:val="0"/>
        <w:spacing w:after="40" w:line="288" w:lineRule="auto"/>
        <w:ind w:right="1977"/>
        <w:jc w:val="both"/>
        <w:rPr>
          <w:rFonts w:ascii="Arial" w:eastAsia="MS Mincho" w:hAnsi="Arial"/>
          <w:b/>
          <w:sz w:val="16"/>
          <w:szCs w:val="18"/>
          <w:lang w:val="de-DE"/>
        </w:rPr>
      </w:pPr>
      <w:r w:rsidRPr="00410979">
        <w:rPr>
          <w:rFonts w:ascii="Arial" w:eastAsia="MS Mincho" w:hAnsi="Arial"/>
          <w:b/>
          <w:sz w:val="16"/>
          <w:szCs w:val="18"/>
          <w:lang w:val="de-DE"/>
        </w:rPr>
        <w:lastRenderedPageBreak/>
        <w:t xml:space="preserve">Company Profile // DMG MORI </w:t>
      </w:r>
    </w:p>
    <w:p w14:paraId="2BA92066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DMG MORI ist ein weltweit führender Hersteller von hochpräzisen Werkzeugmaschinen und in 4</w:t>
      </w:r>
      <w:r w:rsidR="00F57280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4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 xml:space="preserve"> Ländern vertreten – mit </w:t>
      </w:r>
      <w:r w:rsidR="00F57280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124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 xml:space="preserve"> Vertriebs- und Servicestandorten, davon 17 Produktionswerke. In der „Global One Company“ treiben mehr als 13.</w:t>
      </w:r>
      <w:r w:rsidR="00F57280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5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00 Mitarbeiterinnen und Mitarbeiter die Entwicklung ganzheitlicher Lösungen im Fertigungsumfeld voran. Unter dem Leitbild Machining Transformation (MX) kombiniert DMG MORI vier Säulen für die effiziente und nachhaltige Produktion der Zukunft: Prozessintegration, Automation, Digitale Transformation (DX) und Grüne Transformation (GX).</w:t>
      </w:r>
    </w:p>
    <w:p w14:paraId="124CC452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26143A68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DMG MORI steht für Innovation, Qualität und Präzision. Unser Portfolio umfasst nachhaltige Fertigungs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softHyphen/>
        <w:t>lösungen auf Basis der Technologien Drehen, Fräsen, Schleifen, Bohren sowie Ultrasonic, Lasertec und Additive Manufacturing. Mit Technologieintegration, durchgängigen Automations- und Digitalisierungs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softHyphen/>
        <w:t>lösungen ermöglichen wir, die Produktivität und gleichzeitig die Ressourceneffizienz zu steigern.</w:t>
      </w:r>
    </w:p>
    <w:p w14:paraId="71117F98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4758E5ED" w14:textId="77777777" w:rsidR="001906A8" w:rsidRPr="00410979" w:rsidRDefault="00ED0252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 xml:space="preserve">An unseren Produktionsstandorten realisieren wir für die Leitbranchen Aviation &amp; Space, Automotive &amp; E-Mobility, Die &amp; Mold, Medical und Semiconductor ganzheitliche Turnkey-Lösungen. </w:t>
      </w:r>
      <w:r w:rsidR="001906A8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Mit dem Partnerprogramm DMG MORI Qualified Products (DMQP) bieten wir perfekt abgestimmte Peripherie-Produkte aus einer Hand. Unsere kundenorientierten Services begleiten den gesamten Lebenszyklus einer Werkzeugmaschine – inklusive Training, Instandsetzung, Wartung und Ersatzteilservice.</w:t>
      </w:r>
    </w:p>
    <w:p w14:paraId="38798ABE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29CC661A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719F69CC" w14:textId="77777777" w:rsidR="00496BA5" w:rsidRPr="0004410D" w:rsidRDefault="00496BA5" w:rsidP="00496BA5">
      <w:pPr>
        <w:spacing w:after="40" w:line="269" w:lineRule="auto"/>
        <w:ind w:right="1977"/>
      </w:pPr>
      <w:r w:rsidRPr="00123E3B">
        <w:rPr>
          <w:rFonts w:ascii="Arial" w:hAnsi="Arial"/>
          <w:i/>
          <w:sz w:val="16"/>
          <w:szCs w:val="16"/>
        </w:rPr>
        <w:t xml:space="preserve">DMG MORI EMEA Holding GmbH </w:t>
      </w:r>
      <w:r w:rsidRPr="00241383">
        <w:rPr>
          <w:rFonts w:ascii="Arial" w:hAnsi="Arial"/>
          <w:i/>
          <w:iCs/>
          <w:sz w:val="16"/>
          <w:szCs w:val="16"/>
        </w:rPr>
        <w:t xml:space="preserve">| Walter-Gropius-Str. 7 | 80807 </w:t>
      </w:r>
      <w:r>
        <w:rPr>
          <w:rFonts w:ascii="Arial" w:hAnsi="Arial"/>
          <w:i/>
          <w:iCs/>
          <w:sz w:val="16"/>
          <w:szCs w:val="16"/>
        </w:rPr>
        <w:t>München</w:t>
      </w:r>
      <w:r w:rsidRPr="00241383">
        <w:rPr>
          <w:i/>
        </w:rPr>
        <w:br/>
      </w:r>
      <w:r w:rsidRPr="00123E3B">
        <w:rPr>
          <w:rFonts w:ascii="Arial" w:hAnsi="Arial"/>
          <w:i/>
          <w:sz w:val="16"/>
          <w:szCs w:val="16"/>
        </w:rPr>
        <w:t>Geschäftsführer: Hirotake Kobayashi, James Nudo, Irene Bader, Rajeev Anand, Ralf Riedemann, Yosuke Nakatsukasa, Marc Joost</w:t>
      </w:r>
      <w:r>
        <w:rPr>
          <w:rFonts w:ascii="Arial" w:hAnsi="Arial"/>
          <w:i/>
          <w:sz w:val="16"/>
          <w:szCs w:val="16"/>
        </w:rPr>
        <w:br/>
      </w:r>
      <w:r w:rsidRPr="0004410D">
        <w:rPr>
          <w:rFonts w:ascii="Arial" w:hAnsi="Arial"/>
          <w:i/>
          <w:sz w:val="16"/>
          <w:szCs w:val="16"/>
        </w:rPr>
        <w:t>Telefonnummer: +49 89248835900</w:t>
      </w:r>
      <w:r>
        <w:rPr>
          <w:rFonts w:ascii="Arial" w:hAnsi="Arial"/>
          <w:i/>
          <w:sz w:val="16"/>
          <w:szCs w:val="16"/>
        </w:rPr>
        <w:br/>
      </w:r>
      <w:r w:rsidRPr="0004410D">
        <w:rPr>
          <w:rFonts w:ascii="Arial" w:hAnsi="Arial"/>
          <w:i/>
          <w:sz w:val="16"/>
          <w:szCs w:val="16"/>
        </w:rPr>
        <w:t>Datenschutz: DMG MORI EMEA Holding GmbH</w:t>
      </w:r>
    </w:p>
    <w:p w14:paraId="299E7E06" w14:textId="5E189F2D" w:rsidR="00410979" w:rsidRPr="00496BA5" w:rsidRDefault="00410979" w:rsidP="00496BA5">
      <w:pPr>
        <w:spacing w:after="40" w:line="288" w:lineRule="auto"/>
        <w:ind w:right="1977"/>
      </w:pPr>
    </w:p>
    <w:sectPr w:rsidR="00410979" w:rsidRPr="00496BA5" w:rsidSect="0041097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3237" w:right="1417" w:bottom="131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C0FBED" w14:textId="77777777" w:rsidR="00E35A8E" w:rsidRDefault="00E35A8E" w:rsidP="003F4354">
      <w:pPr>
        <w:spacing w:after="0" w:line="240" w:lineRule="auto"/>
      </w:pPr>
      <w:r>
        <w:separator/>
      </w:r>
    </w:p>
  </w:endnote>
  <w:endnote w:type="continuationSeparator" w:id="0">
    <w:p w14:paraId="2BAF0A7A" w14:textId="77777777" w:rsidR="00E35A8E" w:rsidRDefault="00E35A8E" w:rsidP="003F4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patilFactLTPro-Rg">
    <w:altName w:val="Cambria"/>
    <w:panose1 w:val="00000000000000000000"/>
    <w:charset w:val="4D"/>
    <w:family w:val="swiss"/>
    <w:notTrueType/>
    <w:pitch w:val="variable"/>
    <w:sig w:usb0="00000003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mpatil Fact LT Pro">
    <w:altName w:val="Cambria"/>
    <w:panose1 w:val="00000000000000000000"/>
    <w:charset w:val="4D"/>
    <w:family w:val="swiss"/>
    <w:notTrueType/>
    <w:pitch w:val="variable"/>
    <w:sig w:usb0="00000003" w:usb1="00000000" w:usb2="00000000" w:usb3="00000000" w:csb0="0000009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patilFactLTPro-Bd">
    <w:altName w:val="Calibri"/>
    <w:charset w:val="4D"/>
    <w:family w:val="swiss"/>
    <w:pitch w:val="variable"/>
    <w:sig w:usb0="00000003" w:usb1="00000000" w:usb2="00000000" w:usb3="00000000" w:csb0="00000093" w:csb1="00000000"/>
  </w:font>
  <w:font w:name="Arial Fett">
    <w:altName w:val="Arial"/>
    <w:panose1 w:val="020B07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2F21F2" w14:textId="77777777" w:rsidR="00BA709B" w:rsidRDefault="00BA709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62A59A" w14:textId="77777777" w:rsidR="00200FC3" w:rsidRPr="006D2256" w:rsidRDefault="001476F8" w:rsidP="00200FC3">
    <w:pPr>
      <w:pStyle w:val="Fuzeile"/>
      <w:tabs>
        <w:tab w:val="left" w:pos="2370"/>
      </w:tabs>
      <w:jc w:val="center"/>
      <w:rPr>
        <w:sz w:val="18"/>
        <w:szCs w:val="18"/>
      </w:rPr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664384" behindDoc="0" locked="0" layoutInCell="1" allowOverlap="1" wp14:anchorId="714BD127" wp14:editId="04A3B796">
              <wp:simplePos x="0" y="0"/>
              <wp:positionH relativeFrom="margin">
                <wp:posOffset>0</wp:posOffset>
              </wp:positionH>
              <wp:positionV relativeFrom="paragraph">
                <wp:posOffset>-133986</wp:posOffset>
              </wp:positionV>
              <wp:extent cx="6083935" cy="0"/>
              <wp:effectExtent l="0" t="0" r="0" b="0"/>
              <wp:wrapNone/>
              <wp:docPr id="483830015" name="Gerade Verbindung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 Verbindung 3" style="position:absolute;flip:y;z-index:251664384;visibility:visible;mso-wrap-style:square;mso-width-percent:0;mso-height-percent:0;mso-wrap-distance-left:9pt;mso-wrap-distance-top:.ßmm;mso-wrap-distance-right:9pt;mso-wrap-distance-bottom:.ßmm;mso-position-horizontal:absolute;mso-position-horizontal-relative:margin;mso-position-vertical:absolute;mso-position-vertical-relative:text;mso-width-percent:0;mso-height-percent:0;mso-width-relative:margin;mso-height-relative:margin" o:spid="_x0000_s1026" strokecolor="windowText" strokeweight=".5pt" from="0,-10.55pt" to="479.05pt,-10.55pt" w14:anchorId="0FCC3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">
              <v:stroke joinstyle="miter"/>
              <o:lock v:ext="edit" shapetype="f"/>
              <w10:wrap anchorx="margin"/>
            </v:line>
          </w:pict>
        </mc:Fallback>
      </mc:AlternateContent>
    </w:r>
    <w:r w:rsidR="00200FC3" w:rsidRPr="006D2256">
      <w:rPr>
        <w:sz w:val="18"/>
        <w:szCs w:val="18"/>
      </w:rPr>
      <w:fldChar w:fldCharType="begin"/>
    </w:r>
    <w:r w:rsidR="00200FC3" w:rsidRPr="006D2256">
      <w:rPr>
        <w:sz w:val="18"/>
        <w:szCs w:val="18"/>
      </w:rPr>
      <w:instrText>PAGE   \* MERGEFORMAT</w:instrText>
    </w:r>
    <w:r w:rsidR="00200FC3" w:rsidRPr="006D2256">
      <w:rPr>
        <w:sz w:val="18"/>
        <w:szCs w:val="18"/>
      </w:rPr>
      <w:fldChar w:fldCharType="separate"/>
    </w:r>
    <w:r w:rsidR="00200FC3">
      <w:rPr>
        <w:sz w:val="18"/>
        <w:szCs w:val="18"/>
      </w:rPr>
      <w:t>1</w:t>
    </w:r>
    <w:r w:rsidR="00200FC3" w:rsidRPr="006D2256">
      <w:rPr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2AD328" w14:textId="77777777" w:rsidR="00BA709B" w:rsidRDefault="00BA709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0F05A1" w14:textId="77777777" w:rsidR="00E35A8E" w:rsidRDefault="00E35A8E" w:rsidP="003F4354">
      <w:pPr>
        <w:spacing w:after="0" w:line="240" w:lineRule="auto"/>
      </w:pPr>
      <w:r>
        <w:separator/>
      </w:r>
    </w:p>
  </w:footnote>
  <w:footnote w:type="continuationSeparator" w:id="0">
    <w:p w14:paraId="47AA4C7D" w14:textId="77777777" w:rsidR="00E35A8E" w:rsidRDefault="00E35A8E" w:rsidP="003F4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2C30BA" w14:textId="77777777" w:rsidR="00BA709B" w:rsidRDefault="00BA709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BBE39E" w14:textId="77777777" w:rsidR="003F4354" w:rsidRPr="00410979" w:rsidRDefault="001476F8" w:rsidP="003F4354">
    <w:pPr>
      <w:pStyle w:val="EinfAbs"/>
      <w:tabs>
        <w:tab w:val="left" w:pos="1590"/>
        <w:tab w:val="left" w:pos="3240"/>
        <w:tab w:val="left" w:pos="5895"/>
      </w:tabs>
      <w:spacing w:after="113"/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</w:pPr>
    <w:bookmarkStart w:id="0" w:name="_Hlk141089219"/>
    <w:bookmarkStart w:id="1" w:name="_Hlk141089220"/>
    <w:r>
      <w:rPr>
        <w:noProof/>
      </w:rPr>
      <w:drawing>
        <wp:anchor distT="0" distB="0" distL="114300" distR="114300" simplePos="0" relativeHeight="251662336" behindDoc="1" locked="0" layoutInCell="1" allowOverlap="1" wp14:anchorId="1BF13E61" wp14:editId="10F2D6F3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2641600" cy="281940"/>
          <wp:effectExtent l="0" t="0" r="0" b="0"/>
          <wp:wrapTight wrapText="bothSides">
            <wp:wrapPolygon edited="0">
              <wp:start x="0" y="0"/>
              <wp:lineTo x="0" y="20432"/>
              <wp:lineTo x="21496" y="20432"/>
              <wp:lineTo x="21496" y="0"/>
              <wp:lineTo x="0" y="0"/>
            </wp:wrapPolygon>
          </wp:wrapTight>
          <wp:docPr id="6" name="Picture 12183365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183365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41600" cy="2819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F4354">
      <w:rPr>
        <w:noProof/>
        <w:lang w:eastAsia="de-DE"/>
      </w:rPr>
      <w:t xml:space="preserve"> </w:t>
    </w:r>
    <w:r>
      <w:rPr>
        <w:noProof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4F2CD53C" wp14:editId="05FD380A">
              <wp:simplePos x="0" y="0"/>
              <wp:positionH relativeFrom="margin">
                <wp:posOffset>3604260</wp:posOffset>
              </wp:positionH>
              <wp:positionV relativeFrom="paragraph">
                <wp:posOffset>35560</wp:posOffset>
              </wp:positionV>
              <wp:extent cx="2511425" cy="390525"/>
              <wp:effectExtent l="0" t="0" r="0" b="0"/>
              <wp:wrapNone/>
              <wp:docPr id="85052329" name="Textfeld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11425" cy="3905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17C6B70F" w14:textId="0DE248F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bCs/>
                              <w:color w:val="4C4C4C"/>
                              <w:spacing w:val="1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 Fett" w:hAnsi="Arial Fett" w:cs="Arial"/>
                              <w:b/>
                              <w:caps/>
                              <w:color w:val="4C4C4C"/>
                              <w:spacing w:val="10"/>
                              <w:sz w:val="18"/>
                              <w:szCs w:val="18"/>
                            </w:rPr>
                            <w:t>PressEMITTEILUNG</w:t>
                          </w:r>
                        </w:p>
                        <w:p w14:paraId="3D696B74" w14:textId="14BFFF43" w:rsidR="003F4354" w:rsidRPr="00092E73" w:rsidRDefault="003639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22</w:t>
                          </w:r>
                          <w:r w:rsidR="003F4354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.0</w:t>
                          </w: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9</w:t>
                          </w:r>
                          <w:r w:rsidR="003F4354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.202</w:t>
                          </w:r>
                          <w:r w:rsidR="00410979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F2CD53C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6" type="#_x0000_t202" style="position:absolute;margin-left:283.8pt;margin-top:2.8pt;width:197.75pt;height:30.75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" filled="f" stroked="f" strokeweight=".5pt">
              <v:textbox inset="0,0,0,0">
                <w:txbxContent>
                  <w:p w14:paraId="17C6B70F" w14:textId="0DE248F7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bCs/>
                        <w:color w:val="4C4C4C"/>
                        <w:spacing w:val="14"/>
                        <w:sz w:val="16"/>
                        <w:szCs w:val="16"/>
                      </w:rPr>
                    </w:pPr>
                    <w:r>
                      <w:rPr>
                        <w:rFonts w:ascii="Arial Fett" w:hAnsi="Arial Fett" w:cs="Arial"/>
                        <w:b/>
                        <w:caps/>
                        <w:color w:val="4C4C4C"/>
                        <w:spacing w:val="10"/>
                        <w:sz w:val="18"/>
                        <w:szCs w:val="18"/>
                      </w:rPr>
                      <w:t>PressEMITTEILUNG</w:t>
                    </w:r>
                  </w:p>
                  <w:p w14:paraId="3D696B74" w14:textId="14BFFF43" w:rsidR="003F4354" w:rsidRPr="00092E73" w:rsidRDefault="003639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22</w:t>
                    </w:r>
                    <w:r w:rsidR="003F4354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.0</w:t>
                    </w: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9</w:t>
                    </w:r>
                    <w:r w:rsidR="003F4354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.202</w:t>
                    </w:r>
                    <w:r w:rsidR="00410979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5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2096" behindDoc="1" locked="0" layoutInCell="1" allowOverlap="1" wp14:anchorId="5E5B97EB" wp14:editId="7AE00CBA">
          <wp:simplePos x="0" y="0"/>
          <wp:positionH relativeFrom="column">
            <wp:posOffset>6955155</wp:posOffset>
          </wp:positionH>
          <wp:positionV relativeFrom="paragraph">
            <wp:posOffset>-51435</wp:posOffset>
          </wp:positionV>
          <wp:extent cx="7588885" cy="1441450"/>
          <wp:effectExtent l="0" t="0" r="0" b="0"/>
          <wp:wrapNone/>
          <wp:docPr id="4" name="Picture 1597604907" descr="Ein Bild, das Reihe, Screenshot enthält.&#10;&#10;Automatisch generierte Beschreibu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97604907" descr="Ein Bild, das Reihe, Screenshot enthält.&#10;&#10;Automatisch generierte Beschreibung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85" cy="144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F4354" w:rsidRPr="00410979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="003F4354" w:rsidRPr="00410979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="003F4354" w:rsidRPr="00410979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</w:p>
  <w:p w14:paraId="0617F7CC" w14:textId="77777777" w:rsidR="003F4354" w:rsidRDefault="003F4354" w:rsidP="003F4354">
    <w:pPr>
      <w:pStyle w:val="Kopfzeile"/>
      <w:tabs>
        <w:tab w:val="left" w:pos="3870"/>
        <w:tab w:val="left" w:pos="4350"/>
        <w:tab w:val="center" w:pos="4749"/>
        <w:tab w:val="left" w:pos="5895"/>
      </w:tabs>
    </w:pPr>
    <w:r>
      <w:tab/>
    </w:r>
    <w:r>
      <w:tab/>
    </w:r>
    <w:r>
      <w:tab/>
    </w:r>
    <w:r>
      <w:tab/>
    </w:r>
  </w:p>
  <w:p w14:paraId="608A06F4" w14:textId="77777777" w:rsidR="003F4354" w:rsidRDefault="003F4354" w:rsidP="003F4354">
    <w:pPr>
      <w:tabs>
        <w:tab w:val="left" w:pos="3375"/>
        <w:tab w:val="left" w:pos="4130"/>
        <w:tab w:val="left" w:pos="6210"/>
      </w:tabs>
    </w:pPr>
    <w:r>
      <w:tab/>
    </w:r>
    <w:r>
      <w:tab/>
    </w:r>
    <w:r>
      <w:tab/>
    </w:r>
  </w:p>
  <w:p w14:paraId="2A39A12C" w14:textId="77777777" w:rsidR="003F4354" w:rsidRPr="002C1A3D" w:rsidRDefault="001476F8" w:rsidP="003F435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0552D2A" wp14:editId="5EB265D2">
              <wp:simplePos x="0" y="0"/>
              <wp:positionH relativeFrom="margin">
                <wp:posOffset>2575560</wp:posOffset>
              </wp:positionH>
              <wp:positionV relativeFrom="paragraph">
                <wp:posOffset>342265</wp:posOffset>
              </wp:positionV>
              <wp:extent cx="2130425" cy="304800"/>
              <wp:effectExtent l="0" t="0" r="0" b="0"/>
              <wp:wrapNone/>
              <wp:docPr id="1559117938" name="Textfeld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30425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1832E90" w14:textId="74DC3C91" w:rsidR="003F4354" w:rsidRDefault="00ED599E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stine.piegsa</w:t>
                          </w:r>
                          <w:r w:rsidR="003F4354" w:rsidRPr="00466517"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@dmgmori.com</w:t>
                          </w:r>
                        </w:p>
                        <w:p w14:paraId="309E328A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Pr="00DF2B1F">
                              <w:rPr>
                                <w:rStyle w:val="Hyperlink"/>
                                <w:rFonts w:ascii="Arial" w:hAnsi="Arial" w:cs="Arial"/>
                                <w:color w:val="595959"/>
                                <w:position w:val="2"/>
                                <w:sz w:val="16"/>
                                <w:szCs w:val="16"/>
                                <w:lang w:val="en-US"/>
                              </w:rPr>
                              <w:t>dmgmori.com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552D2A" id="Textfeld 9" o:spid="_x0000_s1027" type="#_x0000_t202" style="position:absolute;margin-left:202.8pt;margin-top:26.95pt;width:167.75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" filled="f" stroked="f" strokeweight=".5pt">
              <v:textbox inset="0,0,0,0">
                <w:txbxContent>
                  <w:p w14:paraId="51832E90" w14:textId="74DC3C91" w:rsidR="003F4354" w:rsidRDefault="00ED599E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stine.piegsa</w:t>
                    </w:r>
                    <w:r w:rsidR="003F4354" w:rsidRPr="00466517"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@dmgmori.com</w:t>
                    </w:r>
                  </w:p>
                  <w:p w14:paraId="309E328A" w14:textId="77777777" w:rsidR="003F4354" w:rsidRPr="00092E73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hyperlink r:id="rId4" w:history="1">
                      <w:r w:rsidRPr="00DF2B1F">
                        <w:rPr>
                          <w:rStyle w:val="Hyperlink"/>
                          <w:rFonts w:ascii="Arial" w:hAnsi="Arial" w:cs="Arial"/>
                          <w:color w:val="595959"/>
                          <w:position w:val="2"/>
                          <w:sz w:val="16"/>
                          <w:szCs w:val="16"/>
                          <w:lang w:val="en-US"/>
                        </w:rPr>
                        <w:t>dmgmori.com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CF900A7" wp14:editId="779B0D50">
              <wp:simplePos x="0" y="0"/>
              <wp:positionH relativeFrom="margin">
                <wp:align>left</wp:align>
              </wp:positionH>
              <wp:positionV relativeFrom="paragraph">
                <wp:posOffset>221615</wp:posOffset>
              </wp:positionV>
              <wp:extent cx="2130425" cy="444500"/>
              <wp:effectExtent l="0" t="0" r="0" b="0"/>
              <wp:wrapNone/>
              <wp:docPr id="2070178102" name="Textfeld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30425" cy="4445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33982581" w14:textId="77777777" w:rsidR="003F4354" w:rsidRPr="00ED599E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b/>
                              <w:bCs/>
                              <w:color w:val="595959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ED599E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 xml:space="preserve">Kontakt </w:t>
                          </w:r>
                          <w:r w:rsidRPr="00ED599E">
                            <w:rPr>
                              <w:rFonts w:ascii="Arial" w:hAnsi="Arial" w:cs="Arial"/>
                              <w:b/>
                              <w:bCs/>
                              <w:color w:val="595959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Technical Communication:</w:t>
                          </w:r>
                        </w:p>
                        <w:p w14:paraId="6EE38F4A" w14:textId="75999A79" w:rsidR="003F4354" w:rsidRPr="00ED599E" w:rsidRDefault="00ED599E" w:rsidP="003F4354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ED599E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S</w:t>
                          </w:r>
                          <w:r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tine Piegsa</w:t>
                          </w:r>
                        </w:p>
                        <w:p w14:paraId="54541EB9" w14:textId="77777777" w:rsidR="00BA709B" w:rsidRPr="00BA709B" w:rsidRDefault="00BA709B" w:rsidP="00BA709B">
                          <w:pPr>
                            <w:pStyle w:val="EinfAbs"/>
                            <w:rPr>
                              <w:rFonts w:ascii="Arial" w:hAnsi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BA709B">
                            <w:rPr>
                              <w:rFonts w:ascii="Arial" w:hAnsi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DMG MORI EMEA Holding GmbH</w:t>
                          </w:r>
                        </w:p>
                        <w:p w14:paraId="2AFD0A63" w14:textId="2C304F04" w:rsidR="003F4354" w:rsidRPr="00ED599E" w:rsidRDefault="003F4354" w:rsidP="00BA709B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CF900A7" id="Textfeld 7" o:spid="_x0000_s1028" type="#_x0000_t202" style="position:absolute;margin-left:0;margin-top:17.45pt;width:167.75pt;height:35pt;z-index: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" filled="f" stroked="f" strokeweight=".5pt">
              <v:textbox inset="0,0,0,0">
                <w:txbxContent>
                  <w:p w14:paraId="33982581" w14:textId="77777777" w:rsidR="003F4354" w:rsidRPr="00ED599E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b/>
                        <w:bCs/>
                        <w:color w:val="595959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ED599E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 xml:space="preserve">Kontakt </w:t>
                    </w:r>
                    <w:r w:rsidRPr="00ED599E">
                      <w:rPr>
                        <w:rFonts w:ascii="Arial" w:hAnsi="Arial" w:cs="Arial"/>
                        <w:b/>
                        <w:bCs/>
                        <w:color w:val="595959"/>
                        <w:position w:val="2"/>
                        <w:sz w:val="16"/>
                        <w:szCs w:val="16"/>
                        <w:lang w:val="en-US"/>
                      </w:rPr>
                      <w:t>Technical Communication:</w:t>
                    </w:r>
                  </w:p>
                  <w:p w14:paraId="6EE38F4A" w14:textId="75999A79" w:rsidR="003F4354" w:rsidRPr="00ED599E" w:rsidRDefault="00ED599E" w:rsidP="003F4354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ED599E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S</w:t>
                    </w:r>
                    <w:r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tine Piegsa</w:t>
                    </w:r>
                  </w:p>
                  <w:p w14:paraId="54541EB9" w14:textId="77777777" w:rsidR="00BA709B" w:rsidRPr="00BA709B" w:rsidRDefault="00BA709B" w:rsidP="00BA709B">
                    <w:pPr>
                      <w:pStyle w:val="EinfAbs"/>
                      <w:rPr>
                        <w:rFonts w:ascii="Arial" w:hAnsi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BA709B">
                      <w:rPr>
                        <w:rFonts w:ascii="Arial" w:hAnsi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DMG MORI EMEA Holding GmbH</w:t>
                    </w:r>
                  </w:p>
                  <w:p w14:paraId="2AFD0A63" w14:textId="2C304F04" w:rsidR="003F4354" w:rsidRPr="00ED599E" w:rsidRDefault="003F4354" w:rsidP="00BA709B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bookmarkEnd w:id="0"/>
    <w:bookmarkEnd w:id="1"/>
  </w:p>
  <w:p w14:paraId="7FE8E95A" w14:textId="77777777" w:rsidR="003F4354" w:rsidRDefault="001476F8">
    <w:pPr>
      <w:pStyle w:val="Kopfzeile"/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56192" behindDoc="0" locked="0" layoutInCell="1" allowOverlap="1" wp14:anchorId="125A9FA4" wp14:editId="39AB0782">
              <wp:simplePos x="0" y="0"/>
              <wp:positionH relativeFrom="margin">
                <wp:posOffset>0</wp:posOffset>
              </wp:positionH>
              <wp:positionV relativeFrom="paragraph">
                <wp:posOffset>544829</wp:posOffset>
              </wp:positionV>
              <wp:extent cx="6083935" cy="0"/>
              <wp:effectExtent l="0" t="0" r="0" b="0"/>
              <wp:wrapNone/>
              <wp:docPr id="1767917822" name="Gerade Verbindung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line id="Gerade Verbindung 5" style="position:absolute;flip:y;z-index:251656192;visibility:visible;mso-wrap-style:square;mso-width-percent:0;mso-height-percent:0;mso-wrap-distance-left:9pt;mso-wrap-distance-top:.ßmm;mso-wrap-distance-right:9pt;mso-wrap-distance-bottom:.ßmm;mso-position-horizontal:absolute;mso-position-horizontal-relative:margin;mso-position-vertical:absolute;mso-position-vertical-relative:text;mso-width-percent:0;mso-height-percent:0;mso-width-relative:margin;mso-height-relative:margin" o:spid="_x0000_s1026" strokecolor="windowText" strokeweight=".5pt" from="0,42.9pt" to="479.05pt,42.9pt" w14:anchorId="51D3F5E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">
              <v:stroke joinstyle="miter"/>
              <o:lock v:ext="edit" shapetype="f"/>
              <w10:wrap anchorx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E06AED" w14:textId="77777777" w:rsidR="00BA709B" w:rsidRDefault="00BA709B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02FA6"/>
    <w:multiLevelType w:val="hybridMultilevel"/>
    <w:tmpl w:val="61E4C6E2"/>
    <w:lvl w:ilvl="0" w:tplc="6950882C">
      <w:numFmt w:val="bullet"/>
      <w:pStyle w:val="02Aufzhlung"/>
      <w:lvlText w:val="•"/>
      <w:lvlJc w:val="left"/>
      <w:pPr>
        <w:ind w:left="510" w:hanging="510"/>
      </w:pPr>
      <w:rPr>
        <w:rFonts w:ascii="CompatilFactLTPro-Rg" w:eastAsia="Aptos" w:hAnsi="CompatilFactLTPro-Rg" w:cs="Compatil Fact LT Pro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mpatil Fact LT Pro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mpatil Fact LT Pro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mpatil Fact LT Pro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FD782A"/>
    <w:multiLevelType w:val="hybridMultilevel"/>
    <w:tmpl w:val="6A9EA5BE"/>
    <w:lvl w:ilvl="0" w:tplc="C1EE77E0">
      <w:numFmt w:val="bullet"/>
      <w:lvlText w:val="•"/>
      <w:lvlJc w:val="left"/>
      <w:pPr>
        <w:ind w:left="1080" w:hanging="72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1E1ABE"/>
    <w:multiLevelType w:val="hybridMultilevel"/>
    <w:tmpl w:val="25685FAA"/>
    <w:lvl w:ilvl="0" w:tplc="F6326898">
      <w:numFmt w:val="bullet"/>
      <w:lvlText w:val="•"/>
      <w:lvlJc w:val="left"/>
      <w:pPr>
        <w:ind w:left="1080" w:hanging="72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C25D6"/>
    <w:multiLevelType w:val="hybridMultilevel"/>
    <w:tmpl w:val="E264DC6E"/>
    <w:lvl w:ilvl="0" w:tplc="914EF280">
      <w:numFmt w:val="bullet"/>
      <w:lvlText w:val="•"/>
      <w:lvlJc w:val="left"/>
      <w:pPr>
        <w:ind w:left="1080" w:hanging="72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303428"/>
    <w:multiLevelType w:val="hybridMultilevel"/>
    <w:tmpl w:val="56F69D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A83D87"/>
    <w:multiLevelType w:val="hybridMultilevel"/>
    <w:tmpl w:val="573273F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012CAA"/>
    <w:multiLevelType w:val="hybridMultilevel"/>
    <w:tmpl w:val="4D8671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7177039">
    <w:abstractNumId w:val="0"/>
  </w:num>
  <w:num w:numId="2" w16cid:durableId="1932859125">
    <w:abstractNumId w:val="6"/>
  </w:num>
  <w:num w:numId="3" w16cid:durableId="267275335">
    <w:abstractNumId w:val="2"/>
  </w:num>
  <w:num w:numId="4" w16cid:durableId="347175202">
    <w:abstractNumId w:val="5"/>
  </w:num>
  <w:num w:numId="5" w16cid:durableId="1495607179">
    <w:abstractNumId w:val="3"/>
  </w:num>
  <w:num w:numId="6" w16cid:durableId="509561842">
    <w:abstractNumId w:val="4"/>
  </w:num>
  <w:num w:numId="7" w16cid:durableId="575590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0979"/>
    <w:rsid w:val="00001A58"/>
    <w:rsid w:val="00002625"/>
    <w:rsid w:val="0000741D"/>
    <w:rsid w:val="00040E38"/>
    <w:rsid w:val="0004394C"/>
    <w:rsid w:val="000457ED"/>
    <w:rsid w:val="000712AB"/>
    <w:rsid w:val="00072DEF"/>
    <w:rsid w:val="0007317E"/>
    <w:rsid w:val="000743B8"/>
    <w:rsid w:val="00094C77"/>
    <w:rsid w:val="000C5940"/>
    <w:rsid w:val="000C5DE0"/>
    <w:rsid w:val="000E7FC8"/>
    <w:rsid w:val="0012071D"/>
    <w:rsid w:val="00121EA1"/>
    <w:rsid w:val="00127A03"/>
    <w:rsid w:val="0014034B"/>
    <w:rsid w:val="001476F8"/>
    <w:rsid w:val="00165F0B"/>
    <w:rsid w:val="001906A8"/>
    <w:rsid w:val="00194AEB"/>
    <w:rsid w:val="001B29BD"/>
    <w:rsid w:val="00200FC3"/>
    <w:rsid w:val="00207BBD"/>
    <w:rsid w:val="002509C9"/>
    <w:rsid w:val="00273F02"/>
    <w:rsid w:val="002821F4"/>
    <w:rsid w:val="00285E52"/>
    <w:rsid w:val="002A6B67"/>
    <w:rsid w:val="002A72E1"/>
    <w:rsid w:val="002A7D0D"/>
    <w:rsid w:val="00337751"/>
    <w:rsid w:val="00363954"/>
    <w:rsid w:val="00394BCC"/>
    <w:rsid w:val="00396623"/>
    <w:rsid w:val="003B7536"/>
    <w:rsid w:val="003B771E"/>
    <w:rsid w:val="003C05E6"/>
    <w:rsid w:val="003D3AF6"/>
    <w:rsid w:val="003F4354"/>
    <w:rsid w:val="003F59C4"/>
    <w:rsid w:val="00410979"/>
    <w:rsid w:val="004263EA"/>
    <w:rsid w:val="004430AD"/>
    <w:rsid w:val="00447267"/>
    <w:rsid w:val="00461D31"/>
    <w:rsid w:val="00462F90"/>
    <w:rsid w:val="00496BA5"/>
    <w:rsid w:val="004B2CE0"/>
    <w:rsid w:val="004D575D"/>
    <w:rsid w:val="004E26A3"/>
    <w:rsid w:val="004F2656"/>
    <w:rsid w:val="004F4CDE"/>
    <w:rsid w:val="00504025"/>
    <w:rsid w:val="00522BC7"/>
    <w:rsid w:val="00551701"/>
    <w:rsid w:val="00585878"/>
    <w:rsid w:val="005C58FE"/>
    <w:rsid w:val="005C7B25"/>
    <w:rsid w:val="005F20E5"/>
    <w:rsid w:val="005F5C91"/>
    <w:rsid w:val="006138C9"/>
    <w:rsid w:val="00617982"/>
    <w:rsid w:val="00621D29"/>
    <w:rsid w:val="00651DBC"/>
    <w:rsid w:val="00653649"/>
    <w:rsid w:val="00653E0A"/>
    <w:rsid w:val="006B7B02"/>
    <w:rsid w:val="006C25D2"/>
    <w:rsid w:val="006D5BEF"/>
    <w:rsid w:val="006E283F"/>
    <w:rsid w:val="00706EA1"/>
    <w:rsid w:val="00717039"/>
    <w:rsid w:val="0072354D"/>
    <w:rsid w:val="00730519"/>
    <w:rsid w:val="00736C55"/>
    <w:rsid w:val="0073706C"/>
    <w:rsid w:val="00753487"/>
    <w:rsid w:val="007B7B5F"/>
    <w:rsid w:val="008421D4"/>
    <w:rsid w:val="00861340"/>
    <w:rsid w:val="0088430E"/>
    <w:rsid w:val="008C39F5"/>
    <w:rsid w:val="008E42C3"/>
    <w:rsid w:val="008F0FDD"/>
    <w:rsid w:val="009279D2"/>
    <w:rsid w:val="00991E6B"/>
    <w:rsid w:val="00994918"/>
    <w:rsid w:val="009A0FCA"/>
    <w:rsid w:val="009E1A19"/>
    <w:rsid w:val="00A10092"/>
    <w:rsid w:val="00A12134"/>
    <w:rsid w:val="00A134A7"/>
    <w:rsid w:val="00A24947"/>
    <w:rsid w:val="00A75523"/>
    <w:rsid w:val="00A846C0"/>
    <w:rsid w:val="00AB7172"/>
    <w:rsid w:val="00AF0C5E"/>
    <w:rsid w:val="00B137F4"/>
    <w:rsid w:val="00B31FD4"/>
    <w:rsid w:val="00B45B4B"/>
    <w:rsid w:val="00B57A47"/>
    <w:rsid w:val="00B63B8B"/>
    <w:rsid w:val="00B85050"/>
    <w:rsid w:val="00BA709B"/>
    <w:rsid w:val="00BC3F71"/>
    <w:rsid w:val="00BD773C"/>
    <w:rsid w:val="00BF412D"/>
    <w:rsid w:val="00BF62FB"/>
    <w:rsid w:val="00C40687"/>
    <w:rsid w:val="00C513C5"/>
    <w:rsid w:val="00C82D87"/>
    <w:rsid w:val="00CB69A2"/>
    <w:rsid w:val="00CC3137"/>
    <w:rsid w:val="00D0346E"/>
    <w:rsid w:val="00D3653C"/>
    <w:rsid w:val="00D4123E"/>
    <w:rsid w:val="00D67734"/>
    <w:rsid w:val="00D73765"/>
    <w:rsid w:val="00D814ED"/>
    <w:rsid w:val="00D87C5C"/>
    <w:rsid w:val="00D94532"/>
    <w:rsid w:val="00D970E2"/>
    <w:rsid w:val="00DB45BF"/>
    <w:rsid w:val="00DE7D1E"/>
    <w:rsid w:val="00DF1364"/>
    <w:rsid w:val="00DF2B1F"/>
    <w:rsid w:val="00DF6E3F"/>
    <w:rsid w:val="00E319AE"/>
    <w:rsid w:val="00E35A8E"/>
    <w:rsid w:val="00E36968"/>
    <w:rsid w:val="00E47C34"/>
    <w:rsid w:val="00E67CB6"/>
    <w:rsid w:val="00E84401"/>
    <w:rsid w:val="00EA0655"/>
    <w:rsid w:val="00EB0975"/>
    <w:rsid w:val="00EC2140"/>
    <w:rsid w:val="00ED0252"/>
    <w:rsid w:val="00ED599E"/>
    <w:rsid w:val="00EE1EE4"/>
    <w:rsid w:val="00EF5CD1"/>
    <w:rsid w:val="00F07EDE"/>
    <w:rsid w:val="00F371A4"/>
    <w:rsid w:val="00F44F0A"/>
    <w:rsid w:val="00F57280"/>
    <w:rsid w:val="00F6787D"/>
    <w:rsid w:val="00F8568C"/>
    <w:rsid w:val="00F945D0"/>
    <w:rsid w:val="00F96645"/>
    <w:rsid w:val="00FC1E5E"/>
    <w:rsid w:val="00FD4C33"/>
    <w:rsid w:val="00FE7944"/>
    <w:rsid w:val="02FEC9CB"/>
    <w:rsid w:val="250F79B2"/>
    <w:rsid w:val="3297AA47"/>
    <w:rsid w:val="3464B0CF"/>
    <w:rsid w:val="3543628C"/>
    <w:rsid w:val="3B5547ED"/>
    <w:rsid w:val="400C3A80"/>
    <w:rsid w:val="4BCEC07A"/>
    <w:rsid w:val="558A08DA"/>
    <w:rsid w:val="76FF5A3D"/>
    <w:rsid w:val="78757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881257"/>
  <w15:chartTrackingRefBased/>
  <w15:docId w15:val="{F02A5967-FE44-574F-BC1E-3E69E47BA0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rial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160" w:line="259" w:lineRule="auto"/>
    </w:pPr>
    <w:rPr>
      <w:sz w:val="22"/>
      <w:szCs w:val="22"/>
      <w:lang w:val="en-US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F4354"/>
    <w:pPr>
      <w:keepNext/>
      <w:keepLines/>
      <w:spacing w:before="360" w:after="80"/>
      <w:outlineLvl w:val="0"/>
    </w:pPr>
    <w:rPr>
      <w:rFonts w:ascii="Aptos Display" w:eastAsia="Times New Roman" w:hAnsi="Aptos Display" w:cs="Times New Roman"/>
      <w:color w:val="0F4761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F4354"/>
    <w:pPr>
      <w:keepNext/>
      <w:keepLines/>
      <w:spacing w:before="160" w:after="80"/>
      <w:outlineLvl w:val="1"/>
    </w:pPr>
    <w:rPr>
      <w:rFonts w:ascii="Aptos Display" w:eastAsia="Times New Roman" w:hAnsi="Aptos Display" w:cs="Times New Roman"/>
      <w:color w:val="0F4761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F4354"/>
    <w:pPr>
      <w:keepNext/>
      <w:keepLines/>
      <w:spacing w:before="160" w:after="80"/>
      <w:outlineLvl w:val="2"/>
    </w:pPr>
    <w:rPr>
      <w:rFonts w:eastAsia="Times New Roman" w:cs="Times New Roman"/>
      <w:color w:val="0F4761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F4354"/>
    <w:pPr>
      <w:keepNext/>
      <w:keepLines/>
      <w:spacing w:before="80" w:after="40"/>
      <w:outlineLvl w:val="3"/>
    </w:pPr>
    <w:rPr>
      <w:rFonts w:eastAsia="Times New Roman" w:cs="Times New Roman"/>
      <w:i/>
      <w:iCs/>
      <w:color w:val="0F476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F4354"/>
    <w:pPr>
      <w:keepNext/>
      <w:keepLines/>
      <w:spacing w:before="80" w:after="40"/>
      <w:outlineLvl w:val="4"/>
    </w:pPr>
    <w:rPr>
      <w:rFonts w:eastAsia="Times New Roman" w:cs="Times New Roman"/>
      <w:color w:val="0F4761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F4354"/>
    <w:pPr>
      <w:keepNext/>
      <w:keepLines/>
      <w:spacing w:before="40" w:after="0"/>
      <w:outlineLvl w:val="5"/>
    </w:pPr>
    <w:rPr>
      <w:rFonts w:eastAsia="Times New Roman" w:cs="Times New Roman"/>
      <w:i/>
      <w:iCs/>
      <w:color w:val="595959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F4354"/>
    <w:pPr>
      <w:keepNext/>
      <w:keepLines/>
      <w:spacing w:before="40" w:after="0"/>
      <w:outlineLvl w:val="6"/>
    </w:pPr>
    <w:rPr>
      <w:rFonts w:eastAsia="Times New Roman" w:cs="Times New Roman"/>
      <w:color w:val="595959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F4354"/>
    <w:pPr>
      <w:keepNext/>
      <w:keepLines/>
      <w:spacing w:after="0"/>
      <w:outlineLvl w:val="7"/>
    </w:pPr>
    <w:rPr>
      <w:rFonts w:eastAsia="Times New Roman" w:cs="Times New Roman"/>
      <w:i/>
      <w:iCs/>
      <w:color w:val="272727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F4354"/>
    <w:pPr>
      <w:keepNext/>
      <w:keepLines/>
      <w:spacing w:after="0"/>
      <w:outlineLvl w:val="8"/>
    </w:pPr>
    <w:rPr>
      <w:rFonts w:eastAsia="Times New Roman" w:cs="Times New Roman"/>
      <w:color w:val="272727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3F4354"/>
    <w:rPr>
      <w:rFonts w:ascii="Aptos Display" w:eastAsia="Times New Roman" w:hAnsi="Aptos Display" w:cs="Times New Roman"/>
      <w:color w:val="0F4761"/>
      <w:sz w:val="40"/>
      <w:szCs w:val="40"/>
    </w:rPr>
  </w:style>
  <w:style w:type="character" w:customStyle="1" w:styleId="berschrift2Zchn">
    <w:name w:val="Überschrift 2 Zchn"/>
    <w:link w:val="berschrift2"/>
    <w:uiPriority w:val="9"/>
    <w:semiHidden/>
    <w:rsid w:val="003F4354"/>
    <w:rPr>
      <w:rFonts w:ascii="Aptos Display" w:eastAsia="Times New Roman" w:hAnsi="Aptos Display" w:cs="Times New Roman"/>
      <w:color w:val="0F4761"/>
      <w:sz w:val="32"/>
      <w:szCs w:val="32"/>
    </w:rPr>
  </w:style>
  <w:style w:type="character" w:customStyle="1" w:styleId="berschrift3Zchn">
    <w:name w:val="Überschrift 3 Zchn"/>
    <w:link w:val="berschrift3"/>
    <w:uiPriority w:val="9"/>
    <w:semiHidden/>
    <w:rsid w:val="003F4354"/>
    <w:rPr>
      <w:rFonts w:eastAsia="Times New Roman" w:cs="Times New Roman"/>
      <w:color w:val="0F4761"/>
      <w:sz w:val="28"/>
      <w:szCs w:val="28"/>
    </w:rPr>
  </w:style>
  <w:style w:type="character" w:customStyle="1" w:styleId="berschrift4Zchn">
    <w:name w:val="Überschrift 4 Zchn"/>
    <w:link w:val="berschrift4"/>
    <w:uiPriority w:val="9"/>
    <w:semiHidden/>
    <w:rsid w:val="003F4354"/>
    <w:rPr>
      <w:rFonts w:eastAsia="Times New Roman" w:cs="Times New Roman"/>
      <w:i/>
      <w:iCs/>
      <w:color w:val="0F4761"/>
    </w:rPr>
  </w:style>
  <w:style w:type="character" w:customStyle="1" w:styleId="berschrift5Zchn">
    <w:name w:val="Überschrift 5 Zchn"/>
    <w:link w:val="berschrift5"/>
    <w:uiPriority w:val="9"/>
    <w:semiHidden/>
    <w:rsid w:val="003F4354"/>
    <w:rPr>
      <w:rFonts w:eastAsia="Times New Roman" w:cs="Times New Roman"/>
      <w:color w:val="0F4761"/>
    </w:rPr>
  </w:style>
  <w:style w:type="character" w:customStyle="1" w:styleId="berschrift6Zchn">
    <w:name w:val="Überschrift 6 Zchn"/>
    <w:link w:val="berschrift6"/>
    <w:uiPriority w:val="9"/>
    <w:semiHidden/>
    <w:rsid w:val="003F4354"/>
    <w:rPr>
      <w:rFonts w:eastAsia="Times New Roman" w:cs="Times New Roman"/>
      <w:i/>
      <w:iCs/>
      <w:color w:val="595959"/>
    </w:rPr>
  </w:style>
  <w:style w:type="character" w:customStyle="1" w:styleId="berschrift7Zchn">
    <w:name w:val="Überschrift 7 Zchn"/>
    <w:link w:val="berschrift7"/>
    <w:uiPriority w:val="9"/>
    <w:semiHidden/>
    <w:rsid w:val="003F4354"/>
    <w:rPr>
      <w:rFonts w:eastAsia="Times New Roman" w:cs="Times New Roman"/>
      <w:color w:val="595959"/>
    </w:rPr>
  </w:style>
  <w:style w:type="character" w:customStyle="1" w:styleId="berschrift8Zchn">
    <w:name w:val="Überschrift 8 Zchn"/>
    <w:link w:val="berschrift8"/>
    <w:uiPriority w:val="9"/>
    <w:semiHidden/>
    <w:rsid w:val="003F4354"/>
    <w:rPr>
      <w:rFonts w:eastAsia="Times New Roman" w:cs="Times New Roman"/>
      <w:i/>
      <w:iCs/>
      <w:color w:val="272727"/>
    </w:rPr>
  </w:style>
  <w:style w:type="character" w:customStyle="1" w:styleId="berschrift9Zchn">
    <w:name w:val="Überschrift 9 Zchn"/>
    <w:link w:val="berschrift9"/>
    <w:uiPriority w:val="9"/>
    <w:semiHidden/>
    <w:rsid w:val="003F4354"/>
    <w:rPr>
      <w:rFonts w:eastAsia="Times New Roman" w:cs="Times New Roman"/>
      <w:color w:val="272727"/>
    </w:rPr>
  </w:style>
  <w:style w:type="paragraph" w:styleId="Titel">
    <w:name w:val="Title"/>
    <w:basedOn w:val="Standard"/>
    <w:next w:val="Standard"/>
    <w:link w:val="TitelZchn"/>
    <w:uiPriority w:val="10"/>
    <w:qFormat/>
    <w:rsid w:val="003F4354"/>
    <w:pPr>
      <w:spacing w:after="80" w:line="240" w:lineRule="auto"/>
      <w:contextualSpacing/>
    </w:pPr>
    <w:rPr>
      <w:rFonts w:ascii="Aptos Display" w:eastAsia="Times New Roman" w:hAnsi="Aptos Display" w:cs="Times New Roman"/>
      <w:spacing w:val="-10"/>
      <w:kern w:val="28"/>
      <w:sz w:val="56"/>
      <w:szCs w:val="56"/>
    </w:rPr>
  </w:style>
  <w:style w:type="character" w:customStyle="1" w:styleId="TitelZchn">
    <w:name w:val="Titel Zchn"/>
    <w:link w:val="Titel"/>
    <w:uiPriority w:val="10"/>
    <w:rsid w:val="003F4354"/>
    <w:rPr>
      <w:rFonts w:ascii="Aptos Display" w:eastAsia="Times New Roman" w:hAnsi="Aptos Display" w:cs="Times New Roman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F4354"/>
    <w:pPr>
      <w:numPr>
        <w:ilvl w:val="1"/>
      </w:numPr>
    </w:pPr>
    <w:rPr>
      <w:rFonts w:eastAsia="Times New Roman" w:cs="Times New Roman"/>
      <w:color w:val="595959"/>
      <w:spacing w:val="15"/>
      <w:sz w:val="28"/>
      <w:szCs w:val="28"/>
    </w:rPr>
  </w:style>
  <w:style w:type="character" w:customStyle="1" w:styleId="UntertitelZchn">
    <w:name w:val="Untertitel Zchn"/>
    <w:link w:val="Untertitel"/>
    <w:uiPriority w:val="11"/>
    <w:rsid w:val="003F4354"/>
    <w:rPr>
      <w:rFonts w:eastAsia="Times New Roman" w:cs="Times New Roman"/>
      <w:color w:val="595959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F4354"/>
    <w:pPr>
      <w:spacing w:before="160"/>
      <w:jc w:val="center"/>
    </w:pPr>
    <w:rPr>
      <w:i/>
      <w:iCs/>
      <w:color w:val="404040"/>
    </w:rPr>
  </w:style>
  <w:style w:type="character" w:customStyle="1" w:styleId="ZitatZchn">
    <w:name w:val="Zitat Zchn"/>
    <w:link w:val="Zitat"/>
    <w:uiPriority w:val="29"/>
    <w:rsid w:val="003F4354"/>
    <w:rPr>
      <w:i/>
      <w:iCs/>
      <w:color w:val="404040"/>
    </w:rPr>
  </w:style>
  <w:style w:type="paragraph" w:styleId="Listenabsatz">
    <w:name w:val="List Paragraph"/>
    <w:basedOn w:val="Standard"/>
    <w:uiPriority w:val="34"/>
    <w:qFormat/>
    <w:rsid w:val="003F4354"/>
    <w:pPr>
      <w:ind w:left="720"/>
      <w:contextualSpacing/>
    </w:pPr>
  </w:style>
  <w:style w:type="character" w:styleId="IntensiveHervorhebung">
    <w:name w:val="Intense Emphasis"/>
    <w:uiPriority w:val="21"/>
    <w:qFormat/>
    <w:rsid w:val="003F4354"/>
    <w:rPr>
      <w:i/>
      <w:iCs/>
      <w:color w:val="0F476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F4354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IntensivesZitatZchn">
    <w:name w:val="Intensives Zitat Zchn"/>
    <w:link w:val="IntensivesZitat"/>
    <w:uiPriority w:val="30"/>
    <w:rsid w:val="003F4354"/>
    <w:rPr>
      <w:i/>
      <w:iCs/>
      <w:color w:val="0F4761"/>
    </w:rPr>
  </w:style>
  <w:style w:type="character" w:styleId="IntensiverVerweis">
    <w:name w:val="Intense Reference"/>
    <w:uiPriority w:val="32"/>
    <w:qFormat/>
    <w:rsid w:val="003F4354"/>
    <w:rPr>
      <w:b/>
      <w:bCs/>
      <w:smallCaps/>
      <w:color w:val="0F4761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F4354"/>
  </w:style>
  <w:style w:type="paragraph" w:styleId="Fuzeile">
    <w:name w:val="footer"/>
    <w:basedOn w:val="Standard"/>
    <w:link w:val="Fu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F4354"/>
  </w:style>
  <w:style w:type="paragraph" w:customStyle="1" w:styleId="EinfAbs">
    <w:name w:val="[Einf. Abs.]"/>
    <w:basedOn w:val="Standard"/>
    <w:uiPriority w:val="99"/>
    <w:rsid w:val="003F4354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</w:rPr>
  </w:style>
  <w:style w:type="character" w:styleId="Hyperlink">
    <w:name w:val="Hyperlink"/>
    <w:uiPriority w:val="99"/>
    <w:unhideWhenUsed/>
    <w:rsid w:val="003F4354"/>
    <w:rPr>
      <w:color w:val="467886"/>
      <w:u w:val="single"/>
    </w:rPr>
  </w:style>
  <w:style w:type="paragraph" w:customStyle="1" w:styleId="02Aufzhlung">
    <w:name w:val="02_Aufzählung"/>
    <w:basedOn w:val="Standard"/>
    <w:qFormat/>
    <w:rsid w:val="001906A8"/>
    <w:pPr>
      <w:widowControl w:val="0"/>
      <w:numPr>
        <w:numId w:val="1"/>
      </w:numPr>
      <w:tabs>
        <w:tab w:val="left" w:pos="340"/>
      </w:tabs>
      <w:autoSpaceDE w:val="0"/>
      <w:autoSpaceDN w:val="0"/>
      <w:adjustRightInd w:val="0"/>
      <w:spacing w:after="0" w:line="288" w:lineRule="auto"/>
      <w:textAlignment w:val="center"/>
    </w:pPr>
    <w:rPr>
      <w:rFonts w:ascii="CompatilFactLTPro-Rg" w:hAnsi="CompatilFactLTPro-Rg" w:cs="CompatilFactLTPro-Rg"/>
      <w:color w:val="000000"/>
      <w:lang w:val="de-DE"/>
    </w:rPr>
  </w:style>
  <w:style w:type="paragraph" w:styleId="berarbeitung">
    <w:name w:val="Revision"/>
    <w:hidden/>
    <w:uiPriority w:val="99"/>
    <w:semiHidden/>
    <w:rsid w:val="00410979"/>
    <w:rPr>
      <w:sz w:val="22"/>
      <w:szCs w:val="22"/>
      <w:lang w:val="en-US" w:eastAsia="en-US"/>
    </w:rPr>
  </w:style>
  <w:style w:type="paragraph" w:customStyle="1" w:styleId="p1">
    <w:name w:val="p1"/>
    <w:basedOn w:val="Standard"/>
    <w:rsid w:val="003F59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27A0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27A0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27A03"/>
    <w:rPr>
      <w:lang w:val="en-US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27A0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27A03"/>
    <w:rPr>
      <w:b/>
      <w:bCs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953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6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9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dmgmori.com" TargetMode="External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4" Type="http://schemas.openxmlformats.org/officeDocument/2006/relationships/hyperlink" Target="http://www.dmgmori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6CECEB90B5BDF48B84CD70361BF78E9" ma:contentTypeVersion="13" ma:contentTypeDescription="Ein neues Dokument erstellen." ma:contentTypeScope="" ma:versionID="e4353d1b233c2c97379d7cefd622e265">
  <xsd:schema xmlns:xsd="http://www.w3.org/2001/XMLSchema" xmlns:xs="http://www.w3.org/2001/XMLSchema" xmlns:p="http://schemas.microsoft.com/office/2006/metadata/properties" xmlns:ns2="2055c578-7ecc-4b39-b3b7-4922d3c0f183" xmlns:ns3="36c3a97b-2ee8-444e-a03c-8210fbab0b97" targetNamespace="http://schemas.microsoft.com/office/2006/metadata/properties" ma:root="true" ma:fieldsID="9f696c6e6ea70a17649e9f7fb63387f6" ns2:_="" ns3:_="">
    <xsd:import namespace="2055c578-7ecc-4b39-b3b7-4922d3c0f183"/>
    <xsd:import namespace="36c3a97b-2ee8-444e-a03c-8210fbab0b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55c578-7ecc-4b39-b3b7-4922d3c0f1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ca45992-3557-4387-8b2e-87f0e8cb7b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c3a97b-2ee8-444e-a03c-8210fbab0b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eab4b38-59fc-44ef-9396-9c7a4d825414}" ma:internalName="TaxCatchAll" ma:showField="CatchAllData" ma:web="36c3a97b-2ee8-444e-a03c-8210fbab0b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055c578-7ecc-4b39-b3b7-4922d3c0f183">
      <Terms xmlns="http://schemas.microsoft.com/office/infopath/2007/PartnerControls"/>
    </lcf76f155ced4ddcb4097134ff3c332f>
    <TaxCatchAll xmlns="36c3a97b-2ee8-444e-a03c-8210fbab0b97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C94933C-FCB5-493A-BC16-6F83F88EDFE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55c578-7ecc-4b39-b3b7-4922d3c0f183"/>
    <ds:schemaRef ds:uri="36c3a97b-2ee8-444e-a03c-8210fbab0b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BE17C0D-2EE7-45E4-9734-FC295EA50B5A}">
  <ds:schemaRefs>
    <ds:schemaRef ds:uri="http://schemas.microsoft.com/office/2006/metadata/properties"/>
    <ds:schemaRef ds:uri="http://schemas.microsoft.com/office/infopath/2007/PartnerControls"/>
    <ds:schemaRef ds:uri="2055c578-7ecc-4b39-b3b7-4922d3c0f183"/>
    <ds:schemaRef ds:uri="36c3a97b-2ee8-444e-a03c-8210fbab0b97"/>
  </ds:schemaRefs>
</ds:datastoreItem>
</file>

<file path=customXml/itemProps3.xml><?xml version="1.0" encoding="utf-8"?>
<ds:datastoreItem xmlns:ds="http://schemas.openxmlformats.org/officeDocument/2006/customXml" ds:itemID="{EC878A20-130E-435D-B1F3-42F80C37AB7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774</Words>
  <Characters>4414</Characters>
  <Application>Microsoft Office Word</Application>
  <DocSecurity>0</DocSecurity>
  <Lines>36</Lines>
  <Paragraphs>10</Paragraphs>
  <ScaleCrop>false</ScaleCrop>
  <Company/>
  <LinksUpToDate>false</LinksUpToDate>
  <CharactersWithSpaces>5178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Manzenreiter, Eva</cp:lastModifiedBy>
  <cp:revision>73</cp:revision>
  <dcterms:created xsi:type="dcterms:W3CDTF">2025-07-17T17:06:00Z</dcterms:created>
  <dcterms:modified xsi:type="dcterms:W3CDTF">2025-09-15T09:57:00Z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0x01010096CECEB90B5BDF48B84CD70361BF78E9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  <property fmtid="{D5CDD505-2E9C-101B-9397-08002B2CF9AE}" pid="5" name="docLang">
    <vt:lpwstr>de</vt:lpwstr>
  </property>
</Properties>
</file>