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2089E55" w14:textId="5B5DB01D" w:rsidR="007C178B" w:rsidRPr="007C0B80" w:rsidRDefault="009851F1" w:rsidP="007C178B">
      <w:pPr>
        <w:spacing w:after="120" w:line="288" w:lineRule="auto"/>
        <w:jc w:val="both"/>
        <w:rPr>
          <w:rFonts w:ascii="Arial" w:hAnsi="Arial"/>
          <w:lang w:val="de-DE"/>
        </w:rPr>
      </w:pPr>
      <w:r>
        <w:rPr>
          <w:rFonts w:ascii="Arial" w:hAnsi="Arial"/>
          <w:lang w:val="de-DE"/>
        </w:rPr>
        <w:t>Kleine und mittelständische Unternehmen</w:t>
      </w:r>
    </w:p>
    <w:p w14:paraId="5FAF0063" w14:textId="0CDB4FA1" w:rsidR="007C178B" w:rsidRPr="007C0B80" w:rsidRDefault="009851F1" w:rsidP="007C178B">
      <w:pPr>
        <w:pStyle w:val="02Aufzhlung"/>
        <w:numPr>
          <w:ilvl w:val="0"/>
          <w:numId w:val="0"/>
        </w:numPr>
        <w:tabs>
          <w:tab w:val="clear" w:pos="340"/>
          <w:tab w:val="left" w:pos="227"/>
        </w:tabs>
        <w:spacing w:line="240" w:lineRule="auto"/>
        <w:rPr>
          <w:rFonts w:ascii="Arial" w:hAnsi="Arial" w:cs="Arial"/>
          <w:b/>
        </w:rPr>
      </w:pPr>
      <w:r>
        <w:rPr>
          <w:rFonts w:ascii="Arial" w:hAnsi="Arial" w:cs="Arial"/>
          <w:b/>
          <w:bCs/>
          <w:spacing w:val="2"/>
          <w:sz w:val="35"/>
          <w:szCs w:val="35"/>
        </w:rPr>
        <w:t>Innovation und Partnerschaft für einen starken Mittelstand</w:t>
      </w:r>
    </w:p>
    <w:p w14:paraId="77249C54" w14:textId="648021A2" w:rsidR="007C0B80" w:rsidRPr="007C0B80" w:rsidRDefault="00D324D6" w:rsidP="7D9B4AA2">
      <w:pPr>
        <w:spacing w:before="240" w:after="120"/>
        <w:jc w:val="both"/>
        <w:rPr>
          <w:rFonts w:ascii="Arial" w:hAnsi="Arial"/>
          <w:color w:val="000000"/>
          <w:lang w:val="de-DE"/>
        </w:rPr>
      </w:pPr>
      <w:r w:rsidRPr="7D9B4AA2">
        <w:rPr>
          <w:rFonts w:ascii="Arial" w:hAnsi="Arial"/>
          <w:color w:val="000000" w:themeColor="text1"/>
          <w:lang w:val="de-DE"/>
        </w:rPr>
        <w:t>Mobility</w:t>
      </w:r>
      <w:r w:rsidR="007C0B80" w:rsidRPr="7D9B4AA2">
        <w:rPr>
          <w:rFonts w:ascii="Arial" w:hAnsi="Arial"/>
          <w:color w:val="000000" w:themeColor="text1"/>
          <w:lang w:val="de-DE"/>
        </w:rPr>
        <w:t xml:space="preserve">, </w:t>
      </w:r>
      <w:r w:rsidRPr="7D9B4AA2">
        <w:rPr>
          <w:rFonts w:ascii="Arial" w:hAnsi="Arial"/>
          <w:color w:val="000000" w:themeColor="text1"/>
          <w:lang w:val="de-DE"/>
        </w:rPr>
        <w:t xml:space="preserve">Data &amp; </w:t>
      </w:r>
      <w:r w:rsidR="007C0B80" w:rsidRPr="7D9B4AA2">
        <w:rPr>
          <w:rFonts w:ascii="Arial" w:hAnsi="Arial"/>
          <w:color w:val="000000" w:themeColor="text1"/>
          <w:lang w:val="de-DE"/>
        </w:rPr>
        <w:t>Semiconductor, Aviation</w:t>
      </w:r>
      <w:r w:rsidR="00492D7C" w:rsidRPr="7D9B4AA2">
        <w:rPr>
          <w:rFonts w:ascii="Arial" w:hAnsi="Arial"/>
          <w:color w:val="000000" w:themeColor="text1"/>
          <w:lang w:val="de-DE"/>
        </w:rPr>
        <w:t xml:space="preserve"> &amp; Space</w:t>
      </w:r>
      <w:r w:rsidR="007C0B80" w:rsidRPr="7D9B4AA2">
        <w:rPr>
          <w:rFonts w:ascii="Arial" w:hAnsi="Arial"/>
          <w:color w:val="000000" w:themeColor="text1"/>
          <w:lang w:val="de-DE"/>
        </w:rPr>
        <w:t xml:space="preserve"> – Hersteller in diesen und anderen Schlüssel</w:t>
      </w:r>
      <w:r w:rsidR="00264088" w:rsidRPr="7D9B4AA2">
        <w:rPr>
          <w:rFonts w:ascii="Arial" w:hAnsi="Arial"/>
          <w:color w:val="000000" w:themeColor="text1"/>
          <w:lang w:val="de-DE"/>
        </w:rPr>
        <w:t xml:space="preserve">branchen </w:t>
      </w:r>
      <w:r w:rsidR="007C0B80" w:rsidRPr="7D9B4AA2">
        <w:rPr>
          <w:rFonts w:ascii="Arial" w:hAnsi="Arial"/>
          <w:color w:val="000000" w:themeColor="text1"/>
          <w:lang w:val="de-DE"/>
        </w:rPr>
        <w:t xml:space="preserve">sind in vielen Bereichen auf ein funktionierendes Netzwerk an Zulieferern angewiesen. „Kleine und mittelständische Unternehmen </w:t>
      </w:r>
      <w:r w:rsidR="00264088" w:rsidRPr="7D9B4AA2">
        <w:rPr>
          <w:rFonts w:ascii="Arial" w:hAnsi="Arial"/>
          <w:color w:val="000000" w:themeColor="text1"/>
          <w:lang w:val="de-DE"/>
        </w:rPr>
        <w:t>fungieren als</w:t>
      </w:r>
      <w:r w:rsidR="007C0B80" w:rsidRPr="7D9B4AA2">
        <w:rPr>
          <w:rFonts w:ascii="Arial" w:hAnsi="Arial"/>
          <w:color w:val="000000" w:themeColor="text1"/>
          <w:lang w:val="de-DE"/>
        </w:rPr>
        <w:t xml:space="preserve"> Rückgrat </w:t>
      </w:r>
      <w:r w:rsidR="00264088" w:rsidRPr="7D9B4AA2">
        <w:rPr>
          <w:rFonts w:ascii="Arial" w:hAnsi="Arial"/>
          <w:color w:val="000000" w:themeColor="text1"/>
          <w:lang w:val="de-DE"/>
        </w:rPr>
        <w:t>ganzer</w:t>
      </w:r>
      <w:r w:rsidR="007C0B80" w:rsidRPr="7D9B4AA2">
        <w:rPr>
          <w:rFonts w:ascii="Arial" w:hAnsi="Arial"/>
          <w:color w:val="000000" w:themeColor="text1"/>
          <w:lang w:val="de-DE"/>
        </w:rPr>
        <w:t xml:space="preserve"> Branchen“, betont</w:t>
      </w:r>
      <w:r w:rsidRPr="7D9B4AA2">
        <w:rPr>
          <w:rFonts w:ascii="Arial" w:hAnsi="Arial"/>
          <w:color w:val="000000" w:themeColor="text1"/>
          <w:lang w:val="de-DE"/>
        </w:rPr>
        <w:t xml:space="preserve"> Dr. Harald Neun, </w:t>
      </w:r>
      <w:r w:rsidR="00E56E05" w:rsidRPr="7D9B4AA2">
        <w:rPr>
          <w:rFonts w:ascii="Arial" w:hAnsi="Arial"/>
          <w:color w:val="000000" w:themeColor="text1"/>
          <w:lang w:val="de-DE"/>
        </w:rPr>
        <w:t>Executive Officer DMG MORI und Chief Sales &amp; Service Officer EMEA North</w:t>
      </w:r>
      <w:r w:rsidR="007C0B80" w:rsidRPr="7D9B4AA2">
        <w:rPr>
          <w:rFonts w:ascii="Arial" w:hAnsi="Arial"/>
          <w:color w:val="000000" w:themeColor="text1"/>
          <w:lang w:val="de-DE"/>
        </w:rPr>
        <w:t>.</w:t>
      </w:r>
      <w:r w:rsidR="00264088" w:rsidRPr="7D9B4AA2">
        <w:rPr>
          <w:rFonts w:ascii="Arial" w:hAnsi="Arial"/>
          <w:color w:val="000000" w:themeColor="text1"/>
          <w:lang w:val="de-DE"/>
        </w:rPr>
        <w:t xml:space="preserve"> Gleichzeitig sei dieses Marktumfeld hart umkämpft. „Wer hier bestehen möchte, muss </w:t>
      </w:r>
      <w:r w:rsidR="00D11362" w:rsidRPr="7D9B4AA2">
        <w:rPr>
          <w:rFonts w:ascii="Arial" w:hAnsi="Arial"/>
          <w:color w:val="000000" w:themeColor="text1"/>
          <w:lang w:val="de-DE"/>
        </w:rPr>
        <w:t>unterschiedlichste</w:t>
      </w:r>
      <w:r w:rsidR="00264088" w:rsidRPr="7D9B4AA2">
        <w:rPr>
          <w:rFonts w:ascii="Arial" w:hAnsi="Arial"/>
          <w:color w:val="000000" w:themeColor="text1"/>
          <w:lang w:val="de-DE"/>
        </w:rPr>
        <w:t xml:space="preserve"> Aufträge flexibel bedienen können und wettbewerbsfähige Preise realisieren.“ Dies erfordere intelligente Investitionen in die Produktion.</w:t>
      </w:r>
      <w:r w:rsidR="00D11362" w:rsidRPr="7D9B4AA2">
        <w:rPr>
          <w:rFonts w:ascii="Arial" w:hAnsi="Arial"/>
          <w:color w:val="000000" w:themeColor="text1"/>
          <w:lang w:val="de-DE"/>
        </w:rPr>
        <w:t xml:space="preserve"> Als Partner sowohl großer Hersteller als auch </w:t>
      </w:r>
      <w:r w:rsidR="00492D7C" w:rsidRPr="7D9B4AA2">
        <w:rPr>
          <w:rFonts w:ascii="Arial" w:hAnsi="Arial"/>
          <w:color w:val="000000" w:themeColor="text1"/>
          <w:lang w:val="de-DE"/>
        </w:rPr>
        <w:t xml:space="preserve">zahlreicher </w:t>
      </w:r>
      <w:r w:rsidR="003D33A8">
        <w:rPr>
          <w:rFonts w:ascii="Arial" w:hAnsi="Arial"/>
          <w:color w:val="000000" w:themeColor="text1"/>
          <w:lang w:val="de-DE"/>
        </w:rPr>
        <w:t>k</w:t>
      </w:r>
      <w:r w:rsidR="00D11362" w:rsidRPr="7D9B4AA2">
        <w:rPr>
          <w:rFonts w:ascii="Arial" w:hAnsi="Arial"/>
          <w:color w:val="000000" w:themeColor="text1"/>
          <w:lang w:val="de-DE"/>
        </w:rPr>
        <w:t xml:space="preserve">leiner und mittelständischer Unternehmen kennt DMG MORI die Herausforderungen der einzelnen Branchen seit vielen Jahrzehnten. Dieses Know-how fließt unmittelbar in die Entwicklung </w:t>
      </w:r>
      <w:r w:rsidR="00E56E05" w:rsidRPr="7D9B4AA2">
        <w:rPr>
          <w:rFonts w:ascii="Arial" w:hAnsi="Arial"/>
          <w:color w:val="000000" w:themeColor="text1"/>
          <w:lang w:val="de-DE"/>
        </w:rPr>
        <w:t xml:space="preserve">seiner </w:t>
      </w:r>
      <w:r w:rsidR="00D11362" w:rsidRPr="7D9B4AA2">
        <w:rPr>
          <w:rFonts w:ascii="Arial" w:hAnsi="Arial"/>
          <w:color w:val="000000" w:themeColor="text1"/>
          <w:lang w:val="de-DE"/>
        </w:rPr>
        <w:t>zukunftsfähige</w:t>
      </w:r>
      <w:r w:rsidR="00E56E05" w:rsidRPr="7D9B4AA2">
        <w:rPr>
          <w:rFonts w:ascii="Arial" w:hAnsi="Arial"/>
          <w:color w:val="000000" w:themeColor="text1"/>
          <w:lang w:val="de-DE"/>
        </w:rPr>
        <w:t>n</w:t>
      </w:r>
      <w:r w:rsidR="00D11362" w:rsidRPr="7D9B4AA2">
        <w:rPr>
          <w:rFonts w:ascii="Arial" w:hAnsi="Arial"/>
          <w:color w:val="000000" w:themeColor="text1"/>
          <w:lang w:val="de-DE"/>
        </w:rPr>
        <w:t xml:space="preserve"> CNC-Technologien ein. </w:t>
      </w:r>
      <w:r w:rsidR="00872FF1">
        <w:rPr>
          <w:rFonts w:ascii="Arial" w:hAnsi="Arial"/>
          <w:color w:val="000000" w:themeColor="text1"/>
          <w:lang w:val="de-DE"/>
        </w:rPr>
        <w:t xml:space="preserve">Der </w:t>
      </w:r>
      <w:r w:rsidR="00D11362" w:rsidRPr="7D9B4AA2">
        <w:rPr>
          <w:rFonts w:ascii="Arial" w:hAnsi="Arial"/>
          <w:color w:val="000000" w:themeColor="text1"/>
          <w:lang w:val="de-DE"/>
        </w:rPr>
        <w:t>Werkzeugmaschinenhersteller</w:t>
      </w:r>
      <w:r w:rsidR="00872FF1">
        <w:rPr>
          <w:rFonts w:ascii="Arial" w:hAnsi="Arial"/>
          <w:color w:val="000000" w:themeColor="text1"/>
          <w:lang w:val="de-DE"/>
        </w:rPr>
        <w:t xml:space="preserve"> </w:t>
      </w:r>
      <w:r w:rsidR="00705702">
        <w:rPr>
          <w:rFonts w:ascii="Arial" w:hAnsi="Arial"/>
          <w:color w:val="000000" w:themeColor="text1"/>
          <w:lang w:val="de-DE"/>
        </w:rPr>
        <w:t xml:space="preserve">präsentiert </w:t>
      </w:r>
      <w:r w:rsidR="00D11362" w:rsidRPr="7D9B4AA2">
        <w:rPr>
          <w:rFonts w:ascii="Arial" w:hAnsi="Arial"/>
          <w:color w:val="000000" w:themeColor="text1"/>
          <w:lang w:val="de-DE"/>
        </w:rPr>
        <w:t xml:space="preserve">auf der EMO 2025 innovative Fertigungslösungen, mit denen insbesondere kleine und mittelständische Unternehmen ihre Produktion </w:t>
      </w:r>
      <w:r w:rsidR="00E56E05" w:rsidRPr="7D9B4AA2">
        <w:rPr>
          <w:rFonts w:ascii="Arial" w:hAnsi="Arial"/>
          <w:color w:val="000000" w:themeColor="text1"/>
          <w:lang w:val="de-DE"/>
        </w:rPr>
        <w:t>wirtschaftlich</w:t>
      </w:r>
      <w:r w:rsidR="00D11362" w:rsidRPr="7D9B4AA2">
        <w:rPr>
          <w:rFonts w:ascii="Arial" w:hAnsi="Arial"/>
          <w:color w:val="000000" w:themeColor="text1"/>
          <w:lang w:val="de-DE"/>
        </w:rPr>
        <w:t xml:space="preserve"> gestalten können. Vielseitige Drehzentren und Fräsmaschinen, anwenderfreundliche Automationslösungen ab Losgröße 1 und eine </w:t>
      </w:r>
      <w:r w:rsidR="00690EA0">
        <w:rPr>
          <w:rFonts w:ascii="Arial" w:hAnsi="Arial"/>
          <w:color w:val="000000" w:themeColor="text1"/>
          <w:lang w:val="de-DE"/>
        </w:rPr>
        <w:t>intuitive</w:t>
      </w:r>
      <w:r w:rsidR="00084E2B">
        <w:rPr>
          <w:rFonts w:ascii="Arial" w:hAnsi="Arial"/>
          <w:color w:val="000000" w:themeColor="text1"/>
          <w:lang w:val="de-DE"/>
        </w:rPr>
        <w:t xml:space="preserve"> </w:t>
      </w:r>
      <w:r w:rsidR="00D11362" w:rsidRPr="7D9B4AA2">
        <w:rPr>
          <w:rFonts w:ascii="Arial" w:hAnsi="Arial"/>
          <w:color w:val="000000" w:themeColor="text1"/>
          <w:lang w:val="de-DE"/>
        </w:rPr>
        <w:t xml:space="preserve">Digitalisierung spielen </w:t>
      </w:r>
      <w:r w:rsidR="00EC50A6" w:rsidRPr="7D9B4AA2">
        <w:rPr>
          <w:rFonts w:ascii="Arial" w:hAnsi="Arial"/>
          <w:color w:val="000000" w:themeColor="text1"/>
          <w:lang w:val="de-DE"/>
        </w:rPr>
        <w:t>dort ebenso eine Rolle wie individuelle Finanzierungslösungen und Angebote rund um den Bereich After Sales.</w:t>
      </w:r>
    </w:p>
    <w:p w14:paraId="67611670" w14:textId="1B64F00A" w:rsidR="00F01C32" w:rsidRPr="000D2633" w:rsidRDefault="009851F1" w:rsidP="00F01C32">
      <w:pPr>
        <w:spacing w:before="240" w:after="120" w:line="276" w:lineRule="auto"/>
        <w:jc w:val="both"/>
        <w:rPr>
          <w:rFonts w:ascii="Arial" w:eastAsia="Calibri" w:hAnsi="Arial"/>
          <w:b/>
          <w:color w:val="000000" w:themeColor="text1"/>
          <w:lang w:val="de-DE"/>
        </w:rPr>
      </w:pPr>
      <w:r>
        <w:rPr>
          <w:rFonts w:ascii="Arial" w:eastAsia="Calibri" w:hAnsi="Arial"/>
          <w:b/>
          <w:color w:val="000000" w:themeColor="text1"/>
          <w:lang w:val="de-DE"/>
        </w:rPr>
        <w:t>Machining Transformation (MX) für mehr Wertschöpfung</w:t>
      </w:r>
    </w:p>
    <w:p w14:paraId="7283E97C" w14:textId="0C284C62" w:rsidR="007C0B80" w:rsidRDefault="00EC50A6" w:rsidP="00EC50A6">
      <w:pPr>
        <w:spacing w:after="120" w:line="276" w:lineRule="auto"/>
        <w:jc w:val="both"/>
        <w:rPr>
          <w:rFonts w:ascii="Arial" w:eastAsia="Calibri" w:hAnsi="Arial"/>
          <w:bCs/>
          <w:color w:val="000000" w:themeColor="text1"/>
          <w:lang w:val="de-DE"/>
        </w:rPr>
      </w:pPr>
      <w:r>
        <w:rPr>
          <w:rFonts w:ascii="Arial" w:eastAsia="Calibri" w:hAnsi="Arial"/>
          <w:bCs/>
          <w:color w:val="000000" w:themeColor="text1"/>
          <w:lang w:val="de-DE"/>
        </w:rPr>
        <w:t xml:space="preserve">„Mit unseren Fertigungslösungen, gewährleisten wir, dass Zulieferbetriebe auch in </w:t>
      </w:r>
      <w:r w:rsidR="00E56E05">
        <w:rPr>
          <w:rFonts w:ascii="Arial" w:eastAsia="Calibri" w:hAnsi="Arial"/>
          <w:bCs/>
          <w:color w:val="000000" w:themeColor="text1"/>
          <w:lang w:val="de-DE"/>
        </w:rPr>
        <w:t xml:space="preserve">dynamischen </w:t>
      </w:r>
      <w:r>
        <w:rPr>
          <w:rFonts w:ascii="Arial" w:eastAsia="Calibri" w:hAnsi="Arial"/>
          <w:bCs/>
          <w:color w:val="000000" w:themeColor="text1"/>
          <w:lang w:val="de-DE"/>
        </w:rPr>
        <w:t xml:space="preserve">Märkten zukunftssicher arbeiten können – vom ersten Teil an“, so </w:t>
      </w:r>
      <w:r w:rsidR="00E56E05">
        <w:rPr>
          <w:rFonts w:ascii="Arial" w:eastAsia="Calibri" w:hAnsi="Arial"/>
          <w:bCs/>
          <w:color w:val="000000" w:themeColor="text1"/>
          <w:lang w:val="de-DE"/>
        </w:rPr>
        <w:t xml:space="preserve">Dr. Neun </w:t>
      </w:r>
      <w:r>
        <w:rPr>
          <w:rFonts w:ascii="Arial" w:eastAsia="Calibri" w:hAnsi="Arial"/>
          <w:bCs/>
          <w:color w:val="000000" w:themeColor="text1"/>
          <w:lang w:val="de-DE"/>
        </w:rPr>
        <w:t xml:space="preserve">über die Zielsetzung von DMG MORI. </w:t>
      </w:r>
      <w:r w:rsidR="00E56E05">
        <w:rPr>
          <w:rFonts w:ascii="Arial" w:eastAsia="Calibri" w:hAnsi="Arial"/>
          <w:bCs/>
          <w:color w:val="000000" w:themeColor="text1"/>
          <w:lang w:val="de-DE"/>
        </w:rPr>
        <w:t>„D</w:t>
      </w:r>
      <w:r w:rsidR="00E56E05" w:rsidRPr="00E56E05">
        <w:rPr>
          <w:rFonts w:ascii="Arial" w:eastAsia="Calibri" w:hAnsi="Arial"/>
          <w:bCs/>
          <w:color w:val="000000" w:themeColor="text1"/>
          <w:lang w:val="de-DE"/>
        </w:rPr>
        <w:t xml:space="preserve">ie Anforderungen an Produktionsumgebungen ändern sich immer schneller: Kürzere Produktlebenszyklen und sinkende Stückzahlen erfordern flexiblere Fertigungslösungen </w:t>
      </w:r>
      <w:r w:rsidR="00E56E05">
        <w:rPr>
          <w:rFonts w:ascii="Arial" w:eastAsia="Calibri" w:hAnsi="Arial"/>
          <w:bCs/>
          <w:color w:val="000000" w:themeColor="text1"/>
          <w:lang w:val="de-DE"/>
        </w:rPr>
        <w:t xml:space="preserve">mit </w:t>
      </w:r>
      <w:r w:rsidR="00E56E05" w:rsidRPr="00E56E05">
        <w:rPr>
          <w:rFonts w:ascii="Arial" w:eastAsia="Calibri" w:hAnsi="Arial"/>
          <w:bCs/>
          <w:color w:val="000000" w:themeColor="text1"/>
          <w:lang w:val="de-DE"/>
        </w:rPr>
        <w:t>maximale</w:t>
      </w:r>
      <w:r w:rsidR="00E56E05">
        <w:rPr>
          <w:rFonts w:ascii="Arial" w:eastAsia="Calibri" w:hAnsi="Arial"/>
          <w:bCs/>
          <w:color w:val="000000" w:themeColor="text1"/>
          <w:lang w:val="de-DE"/>
        </w:rPr>
        <w:t>r</w:t>
      </w:r>
      <w:r w:rsidR="00E56E05" w:rsidRPr="00E56E05">
        <w:rPr>
          <w:rFonts w:ascii="Arial" w:eastAsia="Calibri" w:hAnsi="Arial"/>
          <w:bCs/>
          <w:color w:val="000000" w:themeColor="text1"/>
          <w:lang w:val="de-DE"/>
        </w:rPr>
        <w:t xml:space="preserve"> Investitionssicherheit. </w:t>
      </w:r>
      <w:r w:rsidR="009B06B9">
        <w:rPr>
          <w:rFonts w:ascii="Arial" w:eastAsia="Calibri" w:hAnsi="Arial"/>
          <w:bCs/>
          <w:color w:val="000000" w:themeColor="text1"/>
          <w:lang w:val="de-DE"/>
        </w:rPr>
        <w:t xml:space="preserve">Daher setzen </w:t>
      </w:r>
      <w:r w:rsidR="00E56E05" w:rsidRPr="00E56E05">
        <w:rPr>
          <w:rFonts w:ascii="Arial" w:eastAsia="Calibri" w:hAnsi="Arial"/>
          <w:bCs/>
          <w:color w:val="000000" w:themeColor="text1"/>
          <w:lang w:val="de-DE"/>
        </w:rPr>
        <w:t>Unternehmen</w:t>
      </w:r>
      <w:r w:rsidR="009B06B9">
        <w:rPr>
          <w:rFonts w:ascii="Arial" w:eastAsia="Calibri" w:hAnsi="Arial"/>
          <w:bCs/>
          <w:color w:val="000000" w:themeColor="text1"/>
          <w:lang w:val="de-DE"/>
        </w:rPr>
        <w:t xml:space="preserve"> </w:t>
      </w:r>
      <w:r w:rsidR="00E56E05" w:rsidRPr="00E56E05">
        <w:rPr>
          <w:rFonts w:ascii="Arial" w:eastAsia="Calibri" w:hAnsi="Arial"/>
          <w:bCs/>
          <w:color w:val="000000" w:themeColor="text1"/>
          <w:lang w:val="de-DE"/>
        </w:rPr>
        <w:t>zunehmend auf universelle Produktionssysteme, die eine größere Bandbreite an Werkstücken mit minimalem Aufwand bearbeiten können.</w:t>
      </w:r>
      <w:r w:rsidR="009B06B9">
        <w:rPr>
          <w:rFonts w:ascii="Arial" w:eastAsia="Calibri" w:hAnsi="Arial"/>
          <w:bCs/>
          <w:color w:val="000000" w:themeColor="text1"/>
          <w:lang w:val="de-DE"/>
        </w:rPr>
        <w:t xml:space="preserve">“ </w:t>
      </w:r>
      <w:r w:rsidR="000E0445">
        <w:rPr>
          <w:rFonts w:ascii="Arial" w:eastAsia="Calibri" w:hAnsi="Arial"/>
          <w:bCs/>
          <w:color w:val="000000" w:themeColor="text1"/>
          <w:lang w:val="de-DE"/>
        </w:rPr>
        <w:t xml:space="preserve">Ein zentrales Thema, das der Werkzeugmaschinenhersteller in diesem Zusammenhang vorantreibt, ist die Zukunft der Fertigung. Unmittelbar damit verbunden ist die Machining Transformation (MX). </w:t>
      </w:r>
      <w:r w:rsidR="000E0445" w:rsidRPr="000E0445">
        <w:rPr>
          <w:rFonts w:ascii="Arial" w:eastAsia="Calibri" w:hAnsi="Arial"/>
          <w:bCs/>
          <w:color w:val="000000" w:themeColor="text1"/>
          <w:lang w:val="de-DE"/>
        </w:rPr>
        <w:t xml:space="preserve">Sie fungiert als ganzheitlicher Ansatz, der die industrielle Wertschöpfung neu definiert. Vier strategische Säulen bilden das </w:t>
      </w:r>
      <w:r w:rsidR="009851F1">
        <w:rPr>
          <w:rFonts w:ascii="Arial" w:eastAsia="Calibri" w:hAnsi="Arial"/>
          <w:bCs/>
          <w:color w:val="000000" w:themeColor="text1"/>
          <w:lang w:val="de-DE"/>
        </w:rPr>
        <w:t>Fundament</w:t>
      </w:r>
      <w:r w:rsidR="000E0445" w:rsidRPr="000E0445">
        <w:rPr>
          <w:rFonts w:ascii="Arial" w:eastAsia="Calibri" w:hAnsi="Arial"/>
          <w:bCs/>
          <w:color w:val="000000" w:themeColor="text1"/>
          <w:lang w:val="de-DE"/>
        </w:rPr>
        <w:t>: Prozessintegration, Automation, Digitale Transformation (DX) und Grüne Transformation (GX). Jede dieser Säulen adressiert zentrale Herausforderungen der Fertigungsindustrie: Produktivität, Flexibilität und Nachhaltigkeit.</w:t>
      </w:r>
      <w:r w:rsidR="000E0445">
        <w:rPr>
          <w:rFonts w:ascii="Arial" w:eastAsia="Calibri" w:hAnsi="Arial"/>
          <w:bCs/>
          <w:color w:val="000000" w:themeColor="text1"/>
          <w:lang w:val="de-DE"/>
        </w:rPr>
        <w:t xml:space="preserve"> Für </w:t>
      </w:r>
      <w:r w:rsidR="009B06B9">
        <w:rPr>
          <w:rFonts w:ascii="Arial" w:eastAsia="Calibri" w:hAnsi="Arial"/>
          <w:bCs/>
          <w:color w:val="000000" w:themeColor="text1"/>
          <w:lang w:val="de-DE"/>
        </w:rPr>
        <w:t xml:space="preserve">Dr. Neun </w:t>
      </w:r>
      <w:r w:rsidR="000E0445">
        <w:rPr>
          <w:rFonts w:ascii="Arial" w:eastAsia="Calibri" w:hAnsi="Arial"/>
          <w:bCs/>
          <w:color w:val="000000" w:themeColor="text1"/>
          <w:lang w:val="de-DE"/>
        </w:rPr>
        <w:t xml:space="preserve">ist klar: „Da die großen </w:t>
      </w:r>
      <w:r w:rsidR="00EE4F59">
        <w:rPr>
          <w:rFonts w:ascii="Arial" w:eastAsia="Calibri" w:hAnsi="Arial"/>
          <w:bCs/>
          <w:color w:val="000000" w:themeColor="text1"/>
          <w:lang w:val="de-DE"/>
        </w:rPr>
        <w:t xml:space="preserve">Unternehmen </w:t>
      </w:r>
      <w:r w:rsidR="000E0445">
        <w:rPr>
          <w:rFonts w:ascii="Arial" w:eastAsia="Calibri" w:hAnsi="Arial"/>
          <w:bCs/>
          <w:color w:val="000000" w:themeColor="text1"/>
          <w:lang w:val="de-DE"/>
        </w:rPr>
        <w:t>diese Herausforderungen mit immer innovativeren Produkten vorgeben, sind kleine und mittelständische Unternehmen gut beraten, ihre Produktion darauf hin auszurichten.“</w:t>
      </w:r>
    </w:p>
    <w:p w14:paraId="1AB9CF9E" w14:textId="77777777" w:rsidR="003D33A8" w:rsidRDefault="003D33A8" w:rsidP="00EC50A6">
      <w:pPr>
        <w:spacing w:after="120" w:line="276" w:lineRule="auto"/>
        <w:jc w:val="both"/>
        <w:rPr>
          <w:rFonts w:ascii="Arial" w:eastAsia="Calibri" w:hAnsi="Arial"/>
          <w:bCs/>
          <w:color w:val="000000" w:themeColor="text1"/>
          <w:lang w:val="de-DE"/>
        </w:rPr>
      </w:pPr>
    </w:p>
    <w:p w14:paraId="78C34563" w14:textId="77777777" w:rsidR="003D33A8" w:rsidRDefault="003D33A8" w:rsidP="00EC50A6">
      <w:pPr>
        <w:spacing w:after="120" w:line="276" w:lineRule="auto"/>
        <w:jc w:val="both"/>
        <w:rPr>
          <w:rFonts w:ascii="Arial" w:eastAsia="Calibri" w:hAnsi="Arial"/>
          <w:bCs/>
          <w:color w:val="000000" w:themeColor="text1"/>
          <w:lang w:val="de-DE"/>
        </w:rPr>
      </w:pPr>
    </w:p>
    <w:p w14:paraId="1B68A902" w14:textId="4D976284" w:rsidR="000E0445" w:rsidRPr="000D2633" w:rsidRDefault="00D91D6D" w:rsidP="000E0445">
      <w:pPr>
        <w:spacing w:before="240" w:after="120" w:line="276" w:lineRule="auto"/>
        <w:jc w:val="both"/>
        <w:rPr>
          <w:rFonts w:ascii="Arial" w:eastAsia="Calibri" w:hAnsi="Arial"/>
          <w:b/>
          <w:color w:val="000000" w:themeColor="text1"/>
          <w:lang w:val="de-DE"/>
        </w:rPr>
      </w:pPr>
      <w:r>
        <w:rPr>
          <w:rFonts w:ascii="Arial" w:eastAsia="Calibri" w:hAnsi="Arial"/>
          <w:b/>
          <w:color w:val="000000" w:themeColor="text1"/>
          <w:lang w:val="de-DE"/>
        </w:rPr>
        <w:lastRenderedPageBreak/>
        <w:t xml:space="preserve">Wirtschaftlich fertigen </w:t>
      </w:r>
      <w:r w:rsidR="00367398">
        <w:rPr>
          <w:rFonts w:ascii="Arial" w:eastAsia="Calibri" w:hAnsi="Arial"/>
          <w:b/>
          <w:color w:val="000000" w:themeColor="text1"/>
          <w:lang w:val="de-DE"/>
        </w:rPr>
        <w:t>mit kleinen L</w:t>
      </w:r>
      <w:r w:rsidR="00601A98">
        <w:rPr>
          <w:rFonts w:ascii="Arial" w:eastAsia="Calibri" w:hAnsi="Arial"/>
          <w:b/>
          <w:color w:val="000000" w:themeColor="text1"/>
          <w:lang w:val="de-DE"/>
        </w:rPr>
        <w:t>o</w:t>
      </w:r>
      <w:r w:rsidR="00367398">
        <w:rPr>
          <w:rFonts w:ascii="Arial" w:eastAsia="Calibri" w:hAnsi="Arial"/>
          <w:b/>
          <w:color w:val="000000" w:themeColor="text1"/>
          <w:lang w:val="de-DE"/>
        </w:rPr>
        <w:t>sgrößen</w:t>
      </w:r>
      <w:r w:rsidR="008D2FBC">
        <w:rPr>
          <w:rFonts w:ascii="Arial" w:eastAsia="Calibri" w:hAnsi="Arial"/>
          <w:b/>
          <w:color w:val="000000" w:themeColor="text1"/>
          <w:lang w:val="de-DE"/>
        </w:rPr>
        <w:t xml:space="preserve"> </w:t>
      </w:r>
    </w:p>
    <w:p w14:paraId="1928771D" w14:textId="59C2284E" w:rsidR="000E0445" w:rsidRDefault="00CC7A30" w:rsidP="621C7CAF">
      <w:pPr>
        <w:spacing w:after="120" w:line="276" w:lineRule="auto"/>
        <w:jc w:val="both"/>
        <w:rPr>
          <w:rFonts w:ascii="Arial" w:eastAsia="Calibri" w:hAnsi="Arial"/>
          <w:color w:val="000000" w:themeColor="text1"/>
          <w:lang w:val="de-DE"/>
        </w:rPr>
      </w:pPr>
      <w:r w:rsidRPr="621C7CAF">
        <w:rPr>
          <w:rFonts w:ascii="Arial" w:eastAsia="Calibri" w:hAnsi="Arial"/>
          <w:color w:val="000000" w:themeColor="text1"/>
          <w:lang w:val="de-DE"/>
        </w:rPr>
        <w:t>Sowohl im Drehen als auch im Fräsen unterstützt DMG MORI seine Kunden mit einer breiten Palette an Werkzeugmaschinen, die diesen Herausforderungen gerecht werden – von der 3-Achs-Bearbeitung auf einer DMV </w:t>
      </w:r>
      <w:r w:rsidR="009F5399" w:rsidRPr="621C7CAF">
        <w:rPr>
          <w:rFonts w:ascii="Arial" w:eastAsia="Calibri" w:hAnsi="Arial"/>
          <w:color w:val="000000" w:themeColor="text1"/>
          <w:lang w:val="de-DE"/>
        </w:rPr>
        <w:t xml:space="preserve">60 </w:t>
      </w:r>
      <w:r w:rsidR="0051684A" w:rsidRPr="621C7CAF">
        <w:rPr>
          <w:rFonts w:ascii="Arial" w:eastAsia="Calibri" w:hAnsi="Arial"/>
          <w:color w:val="000000" w:themeColor="text1"/>
          <w:lang w:val="de-DE"/>
        </w:rPr>
        <w:t>und de</w:t>
      </w:r>
      <w:r w:rsidR="0097447E" w:rsidRPr="621C7CAF">
        <w:rPr>
          <w:rFonts w:ascii="Arial" w:eastAsia="Calibri" w:hAnsi="Arial"/>
          <w:color w:val="000000" w:themeColor="text1"/>
          <w:lang w:val="de-DE"/>
        </w:rPr>
        <w:t>m</w:t>
      </w:r>
      <w:r w:rsidR="0051684A" w:rsidRPr="621C7CAF">
        <w:rPr>
          <w:rFonts w:ascii="Arial" w:eastAsia="Calibri" w:hAnsi="Arial"/>
          <w:color w:val="000000" w:themeColor="text1"/>
          <w:lang w:val="de-DE"/>
        </w:rPr>
        <w:t xml:space="preserve"> 5-</w:t>
      </w:r>
      <w:r w:rsidR="0097447E" w:rsidRPr="621C7CAF">
        <w:rPr>
          <w:rFonts w:ascii="Arial" w:eastAsia="Calibri" w:hAnsi="Arial"/>
          <w:color w:val="000000" w:themeColor="text1"/>
          <w:lang w:val="de-DE"/>
        </w:rPr>
        <w:t>achsigen Fräsen</w:t>
      </w:r>
      <w:r w:rsidR="0051684A" w:rsidRPr="621C7CAF">
        <w:rPr>
          <w:rFonts w:ascii="Arial" w:eastAsia="Calibri" w:hAnsi="Arial"/>
          <w:color w:val="000000" w:themeColor="text1"/>
          <w:lang w:val="de-DE"/>
        </w:rPr>
        <w:t xml:space="preserve"> auf einer DMX 80 U</w:t>
      </w:r>
      <w:r w:rsidR="00F86559" w:rsidRPr="621C7CAF">
        <w:rPr>
          <w:rFonts w:ascii="Arial" w:eastAsia="Calibri" w:hAnsi="Arial"/>
          <w:color w:val="000000" w:themeColor="text1"/>
          <w:lang w:val="de-DE"/>
        </w:rPr>
        <w:t>, dem</w:t>
      </w:r>
      <w:r w:rsidRPr="621C7CAF">
        <w:rPr>
          <w:rFonts w:ascii="Arial" w:eastAsia="Calibri" w:hAnsi="Arial"/>
          <w:color w:val="000000" w:themeColor="text1"/>
          <w:lang w:val="de-DE"/>
        </w:rPr>
        <w:t xml:space="preserve"> Universaldrehen auf einer</w:t>
      </w:r>
      <w:r w:rsidR="0051684A" w:rsidRPr="621C7CAF">
        <w:rPr>
          <w:rFonts w:ascii="Arial" w:eastAsia="Calibri" w:hAnsi="Arial"/>
          <w:color w:val="000000" w:themeColor="text1"/>
          <w:lang w:val="de-DE"/>
        </w:rPr>
        <w:t xml:space="preserve"> C</w:t>
      </w:r>
      <w:r w:rsidR="3D6911B9" w:rsidRPr="621C7CAF">
        <w:rPr>
          <w:rFonts w:ascii="Arial" w:eastAsia="Calibri" w:hAnsi="Arial"/>
          <w:color w:val="000000" w:themeColor="text1"/>
          <w:lang w:val="de-DE"/>
        </w:rPr>
        <w:t>L</w:t>
      </w:r>
      <w:r w:rsidR="0051684A" w:rsidRPr="621C7CAF">
        <w:rPr>
          <w:rFonts w:ascii="Arial" w:eastAsia="Calibri" w:hAnsi="Arial"/>
          <w:color w:val="000000" w:themeColor="text1"/>
          <w:lang w:val="de-DE"/>
        </w:rPr>
        <w:t xml:space="preserve">X 350 und der </w:t>
      </w:r>
      <w:r w:rsidR="07EFC099" w:rsidRPr="621C7CAF">
        <w:rPr>
          <w:rFonts w:ascii="Arial" w:eastAsia="Calibri" w:hAnsi="Arial"/>
          <w:color w:val="000000" w:themeColor="text1"/>
          <w:lang w:val="de-DE"/>
        </w:rPr>
        <w:t>leistungsstarken</w:t>
      </w:r>
      <w:r w:rsidRPr="621C7CAF">
        <w:rPr>
          <w:rFonts w:ascii="Arial" w:eastAsia="Calibri" w:hAnsi="Arial"/>
          <w:color w:val="000000" w:themeColor="text1"/>
          <w:lang w:val="de-DE"/>
        </w:rPr>
        <w:t xml:space="preserve"> NLX 2500 bis hin zum 6-seitigen Dreh-Fräsen auf einer CLX 550 TC. </w:t>
      </w:r>
      <w:r w:rsidR="0F530C20" w:rsidRPr="621C7CAF">
        <w:rPr>
          <w:rFonts w:ascii="Arial" w:eastAsia="Arial" w:hAnsi="Arial"/>
          <w:lang w:val="de-DE"/>
        </w:rPr>
        <w:t xml:space="preserve">Diese Maschinen bieten </w:t>
      </w:r>
      <w:r w:rsidR="00257F3C">
        <w:rPr>
          <w:rFonts w:ascii="Arial" w:eastAsia="Arial" w:hAnsi="Arial"/>
          <w:lang w:val="de-DE"/>
        </w:rPr>
        <w:t>ideale</w:t>
      </w:r>
      <w:r w:rsidR="00432559">
        <w:rPr>
          <w:rFonts w:ascii="Arial" w:eastAsia="Arial" w:hAnsi="Arial"/>
          <w:lang w:val="de-DE"/>
        </w:rPr>
        <w:t xml:space="preserve"> </w:t>
      </w:r>
      <w:r w:rsidR="0F530C20" w:rsidRPr="621C7CAF">
        <w:rPr>
          <w:rFonts w:ascii="Arial" w:eastAsia="Arial" w:hAnsi="Arial"/>
          <w:lang w:val="de-DE"/>
        </w:rPr>
        <w:t>Einstiegs</w:t>
      </w:r>
      <w:r w:rsidR="00657002">
        <w:rPr>
          <w:rFonts w:ascii="Arial" w:eastAsia="Arial" w:hAnsi="Arial"/>
          <w:lang w:val="de-DE"/>
        </w:rPr>
        <w:t>möglichkeiten</w:t>
      </w:r>
      <w:r w:rsidR="0F530C20" w:rsidRPr="621C7CAF">
        <w:rPr>
          <w:rFonts w:ascii="Arial" w:eastAsia="Arial" w:hAnsi="Arial"/>
          <w:lang w:val="de-DE"/>
        </w:rPr>
        <w:t xml:space="preserve">, die dank ihres modularen Aufbaus </w:t>
      </w:r>
      <w:r w:rsidR="00380B82">
        <w:rPr>
          <w:rFonts w:ascii="Arial" w:eastAsia="Arial" w:hAnsi="Arial"/>
          <w:lang w:val="de-DE"/>
        </w:rPr>
        <w:t>bei Bedarf</w:t>
      </w:r>
      <w:r w:rsidR="00D57799">
        <w:rPr>
          <w:rFonts w:ascii="Arial" w:eastAsia="Arial" w:hAnsi="Arial"/>
          <w:lang w:val="de-DE"/>
        </w:rPr>
        <w:t xml:space="preserve"> </w:t>
      </w:r>
      <w:r w:rsidR="0F530C20" w:rsidRPr="621C7CAF">
        <w:rPr>
          <w:rFonts w:ascii="Arial" w:eastAsia="Arial" w:hAnsi="Arial"/>
          <w:lang w:val="de-DE"/>
        </w:rPr>
        <w:t>erweitert werden können</w:t>
      </w:r>
      <w:r w:rsidR="00DA2A0E">
        <w:rPr>
          <w:rFonts w:ascii="Arial" w:eastAsia="Arial" w:hAnsi="Arial"/>
          <w:lang w:val="de-DE"/>
        </w:rPr>
        <w:t xml:space="preserve">. </w:t>
      </w:r>
      <w:r w:rsidR="00920FC0" w:rsidRPr="00920FC0">
        <w:rPr>
          <w:rFonts w:ascii="Arial" w:eastAsia="Arial" w:hAnsi="Arial"/>
          <w:lang w:val="de-DE"/>
        </w:rPr>
        <w:t>Insbesondere das Universaldrehen auf der CLX 350 überzeugt durch kurze Rüstzeiten, was sie zur idealen Lösung für kleine Losgrößen und häufig wechselnde Aufträge macht</w:t>
      </w:r>
      <w:r w:rsidR="671CE909" w:rsidRPr="621C7CAF">
        <w:rPr>
          <w:rFonts w:ascii="Arial" w:eastAsia="Arial" w:hAnsi="Arial"/>
          <w:lang w:val="de-DE"/>
        </w:rPr>
        <w:t>.</w:t>
      </w:r>
      <w:r w:rsidR="671CE909" w:rsidRPr="621C7CAF">
        <w:rPr>
          <w:rFonts w:ascii="Arial" w:eastAsia="Calibri" w:hAnsi="Arial"/>
          <w:color w:val="000000" w:themeColor="text1"/>
          <w:lang w:val="de-DE"/>
        </w:rPr>
        <w:t xml:space="preserve"> </w:t>
      </w:r>
      <w:r w:rsidR="008238CF" w:rsidRPr="621C7CAF">
        <w:rPr>
          <w:rFonts w:ascii="Arial" w:eastAsia="Calibri" w:hAnsi="Arial"/>
          <w:color w:val="000000" w:themeColor="text1"/>
          <w:lang w:val="de-DE"/>
        </w:rPr>
        <w:t xml:space="preserve">„Diese und andere Modelle sind eine entscheidende Basis für eine nachhaltige Modernisierung der Fertigung“, erklärt </w:t>
      </w:r>
      <w:r w:rsidR="00B85F2D">
        <w:rPr>
          <w:rFonts w:ascii="Arial" w:eastAsia="Calibri" w:hAnsi="Arial"/>
          <w:color w:val="000000" w:themeColor="text1"/>
          <w:lang w:val="de-DE"/>
        </w:rPr>
        <w:t xml:space="preserve">Dr. </w:t>
      </w:r>
      <w:r w:rsidR="009B06B9" w:rsidRPr="621C7CAF">
        <w:rPr>
          <w:rFonts w:ascii="Arial" w:eastAsia="Calibri" w:hAnsi="Arial"/>
          <w:color w:val="000000" w:themeColor="text1"/>
          <w:lang w:val="de-DE"/>
        </w:rPr>
        <w:t>Neun</w:t>
      </w:r>
      <w:r w:rsidR="008238CF" w:rsidRPr="621C7CAF">
        <w:rPr>
          <w:rFonts w:ascii="Arial" w:eastAsia="Calibri" w:hAnsi="Arial"/>
          <w:color w:val="000000" w:themeColor="text1"/>
          <w:lang w:val="de-DE"/>
        </w:rPr>
        <w:t xml:space="preserve">. </w:t>
      </w:r>
      <w:r w:rsidR="001305C4" w:rsidRPr="621C7CAF">
        <w:rPr>
          <w:rFonts w:ascii="Arial" w:eastAsia="Calibri" w:hAnsi="Arial"/>
          <w:color w:val="000000" w:themeColor="text1"/>
          <w:lang w:val="de-DE"/>
        </w:rPr>
        <w:t xml:space="preserve">Die NLX 2500 überzeuge beispielsweise durch ihre enorme Stabilität und eine branchenübergreifende Vielseitigkeit. </w:t>
      </w:r>
      <w:r w:rsidR="008238CF" w:rsidRPr="621C7CAF">
        <w:rPr>
          <w:rFonts w:ascii="Arial" w:eastAsia="Calibri" w:hAnsi="Arial"/>
          <w:color w:val="000000" w:themeColor="text1"/>
          <w:lang w:val="de-DE"/>
        </w:rPr>
        <w:t xml:space="preserve"> Die CLX 550 TC sei hingegen der Einstieg in die effiziente Komplettbearbeitung. „Das Stichwort lautet hier Prozessintegration: Drehen, Fräsen und – mit Hilfe von DMG MORI Technologiezyklen – Verzahnen in einer Aufspannung. Solche Fertigungsansätze reduzieren Durchlaufzeiten und schaffen Kapazitäten auf anderen Maschinen.“</w:t>
      </w:r>
      <w:r w:rsidR="0097447E" w:rsidRPr="621C7CAF">
        <w:rPr>
          <w:rFonts w:ascii="Arial" w:eastAsia="Calibri" w:hAnsi="Arial"/>
          <w:color w:val="000000" w:themeColor="text1"/>
          <w:lang w:val="de-DE"/>
        </w:rPr>
        <w:t xml:space="preserve"> </w:t>
      </w:r>
    </w:p>
    <w:p w14:paraId="69921BD1" w14:textId="750220EA" w:rsidR="003B4DC0" w:rsidRPr="000D2633" w:rsidRDefault="00D91D6D" w:rsidP="003B4DC0">
      <w:pPr>
        <w:spacing w:before="240" w:after="120" w:line="276" w:lineRule="auto"/>
        <w:jc w:val="both"/>
        <w:rPr>
          <w:rFonts w:ascii="Arial" w:eastAsia="Calibri" w:hAnsi="Arial"/>
          <w:b/>
          <w:color w:val="000000" w:themeColor="text1"/>
          <w:lang w:val="de-DE"/>
        </w:rPr>
      </w:pPr>
      <w:r>
        <w:rPr>
          <w:rFonts w:ascii="Arial" w:eastAsia="Calibri" w:hAnsi="Arial"/>
          <w:b/>
          <w:color w:val="000000" w:themeColor="text1"/>
          <w:lang w:val="de-DE"/>
        </w:rPr>
        <w:t xml:space="preserve">Zukunftssicher </w:t>
      </w:r>
      <w:r w:rsidR="009B06B9">
        <w:rPr>
          <w:rFonts w:ascii="Arial" w:eastAsia="Calibri" w:hAnsi="Arial"/>
          <w:b/>
          <w:color w:val="000000" w:themeColor="text1"/>
          <w:lang w:val="de-DE"/>
        </w:rPr>
        <w:t xml:space="preserve">mit </w:t>
      </w:r>
      <w:r>
        <w:rPr>
          <w:rFonts w:ascii="Arial" w:eastAsia="Calibri" w:hAnsi="Arial"/>
          <w:b/>
          <w:color w:val="000000" w:themeColor="text1"/>
          <w:lang w:val="de-DE"/>
        </w:rPr>
        <w:t>Retrofit</w:t>
      </w:r>
    </w:p>
    <w:p w14:paraId="254209BF" w14:textId="5BDE02CE" w:rsidR="003B4DC0" w:rsidRPr="007835F5" w:rsidRDefault="003B4DC0" w:rsidP="003B4DC0">
      <w:pPr>
        <w:spacing w:after="120" w:line="276" w:lineRule="auto"/>
        <w:jc w:val="both"/>
        <w:rPr>
          <w:rFonts w:ascii="Arial" w:eastAsia="Calibri" w:hAnsi="Arial"/>
          <w:bCs/>
          <w:lang w:val="de-DE"/>
        </w:rPr>
      </w:pPr>
      <w:r>
        <w:rPr>
          <w:rFonts w:ascii="Arial" w:eastAsia="Calibri" w:hAnsi="Arial"/>
          <w:bCs/>
          <w:color w:val="000000" w:themeColor="text1"/>
          <w:lang w:val="de-DE"/>
        </w:rPr>
        <w:t>Viele Fertigungslösungen von DMG MORI sind so modular aufgebaut, dass eine Automation auch per Retrofit nachträglich installiert werden kann. „Mit dieser Option erleichtern wir kleineren und mittelständischen Unternehmen die Investition in fortschrittliche CNC-Technologie“, begründ</w:t>
      </w:r>
      <w:r w:rsidRPr="00BB5486">
        <w:rPr>
          <w:rFonts w:ascii="Arial" w:eastAsia="Calibri" w:hAnsi="Arial"/>
          <w:bCs/>
          <w:color w:val="000000" w:themeColor="text1"/>
          <w:lang w:val="de-DE"/>
        </w:rPr>
        <w:t xml:space="preserve">et </w:t>
      </w:r>
      <w:r w:rsidR="00CD2AE4" w:rsidRPr="00084E2B">
        <w:rPr>
          <w:rFonts w:ascii="Arial" w:eastAsia="Calibri" w:hAnsi="Arial"/>
          <w:bCs/>
          <w:color w:val="000000" w:themeColor="text1"/>
          <w:lang w:val="de-DE"/>
        </w:rPr>
        <w:t>Dr.</w:t>
      </w:r>
      <w:r w:rsidR="009B06B9" w:rsidRPr="00084E2B">
        <w:rPr>
          <w:rFonts w:ascii="Arial" w:eastAsia="Calibri" w:hAnsi="Arial"/>
          <w:bCs/>
          <w:color w:val="000000" w:themeColor="text1"/>
          <w:lang w:val="de-DE"/>
        </w:rPr>
        <w:t xml:space="preserve"> Neun</w:t>
      </w:r>
      <w:r w:rsidRPr="00084E2B">
        <w:rPr>
          <w:rFonts w:ascii="Arial" w:eastAsia="Calibri" w:hAnsi="Arial"/>
          <w:bCs/>
          <w:color w:val="000000" w:themeColor="text1"/>
          <w:lang w:val="de-DE"/>
        </w:rPr>
        <w:t xml:space="preserve"> </w:t>
      </w:r>
      <w:r w:rsidRPr="00BB5486">
        <w:rPr>
          <w:rFonts w:ascii="Arial" w:eastAsia="Calibri" w:hAnsi="Arial"/>
          <w:bCs/>
          <w:color w:val="000000" w:themeColor="text1"/>
          <w:lang w:val="de-DE"/>
        </w:rPr>
        <w:t>den</w:t>
      </w:r>
      <w:r>
        <w:rPr>
          <w:rFonts w:ascii="Arial" w:eastAsia="Calibri" w:hAnsi="Arial"/>
          <w:bCs/>
          <w:color w:val="000000" w:themeColor="text1"/>
          <w:lang w:val="de-DE"/>
        </w:rPr>
        <w:t xml:space="preserve"> modularen Ansatz. „Unsere Kunden profitieren sofort von einer wirtschaftlichen Bearbeitung auf </w:t>
      </w:r>
      <w:r w:rsidR="00326A96">
        <w:rPr>
          <w:rFonts w:ascii="Arial" w:eastAsia="Calibri" w:hAnsi="Arial"/>
          <w:bCs/>
          <w:color w:val="000000" w:themeColor="text1"/>
          <w:lang w:val="de-DE"/>
        </w:rPr>
        <w:t xml:space="preserve">leistungsfähigen und präzisen Maschinen. </w:t>
      </w:r>
      <w:r w:rsidR="00B20A5E" w:rsidRPr="00B20A5E">
        <w:rPr>
          <w:rFonts w:ascii="Arial" w:eastAsia="Calibri" w:hAnsi="Arial"/>
          <w:bCs/>
          <w:color w:val="000000" w:themeColor="text1"/>
          <w:lang w:val="de-DE"/>
        </w:rPr>
        <w:t>Die Amortisation solcher Automationslösungen kann bereits nach sechs Monaten erreicht werden, abhängig von Auslastung und Anwendung. Das macht die Investition nicht nur technologisch, sondern auch wirtschaftlich attraktiv</w:t>
      </w:r>
      <w:r w:rsidR="00B20A5E">
        <w:rPr>
          <w:rFonts w:ascii="Arial" w:eastAsia="Calibri" w:hAnsi="Arial"/>
          <w:bCs/>
          <w:color w:val="000000" w:themeColor="text1"/>
          <w:lang w:val="de-DE"/>
        </w:rPr>
        <w:t xml:space="preserve">. </w:t>
      </w:r>
      <w:r w:rsidR="00326A96">
        <w:rPr>
          <w:rFonts w:ascii="Arial" w:eastAsia="Calibri" w:hAnsi="Arial"/>
          <w:bCs/>
          <w:color w:val="000000" w:themeColor="text1"/>
          <w:lang w:val="de-DE"/>
        </w:rPr>
        <w:t>Ein Palettenhandling</w:t>
      </w:r>
      <w:r w:rsidR="00A6464F">
        <w:rPr>
          <w:rFonts w:ascii="Arial" w:eastAsia="Calibri" w:hAnsi="Arial"/>
          <w:bCs/>
          <w:color w:val="000000" w:themeColor="text1"/>
          <w:lang w:val="de-DE"/>
        </w:rPr>
        <w:t>system</w:t>
      </w:r>
      <w:r w:rsidR="00B37A51">
        <w:rPr>
          <w:rFonts w:ascii="Arial" w:eastAsia="Calibri" w:hAnsi="Arial"/>
          <w:bCs/>
          <w:color w:val="000000" w:themeColor="text1"/>
          <w:lang w:val="de-DE"/>
        </w:rPr>
        <w:t xml:space="preserve"> wie das PH Cell</w:t>
      </w:r>
      <w:r w:rsidR="00326A96">
        <w:rPr>
          <w:rFonts w:ascii="Arial" w:eastAsia="Calibri" w:hAnsi="Arial"/>
          <w:bCs/>
          <w:color w:val="000000" w:themeColor="text1"/>
          <w:lang w:val="de-DE"/>
        </w:rPr>
        <w:t xml:space="preserve"> oder ein</w:t>
      </w:r>
      <w:r w:rsidR="00A6464F">
        <w:rPr>
          <w:rFonts w:ascii="Arial" w:eastAsia="Calibri" w:hAnsi="Arial"/>
          <w:bCs/>
          <w:color w:val="000000" w:themeColor="text1"/>
          <w:lang w:val="de-DE"/>
        </w:rPr>
        <w:t xml:space="preserve"> </w:t>
      </w:r>
      <w:r w:rsidR="002244A3">
        <w:rPr>
          <w:rFonts w:ascii="Arial" w:eastAsia="Calibri" w:hAnsi="Arial"/>
          <w:bCs/>
          <w:color w:val="000000" w:themeColor="text1"/>
          <w:lang w:val="de-DE"/>
        </w:rPr>
        <w:t>flexibles Werkstückhandling wie der</w:t>
      </w:r>
      <w:r w:rsidR="00326A96">
        <w:rPr>
          <w:rFonts w:ascii="Arial" w:eastAsia="Calibri" w:hAnsi="Arial"/>
          <w:bCs/>
          <w:color w:val="000000" w:themeColor="text1"/>
          <w:lang w:val="de-DE"/>
        </w:rPr>
        <w:t xml:space="preserve"> Robo2Go </w:t>
      </w:r>
      <w:r w:rsidR="00A23374">
        <w:rPr>
          <w:rFonts w:ascii="Arial" w:eastAsia="Calibri" w:hAnsi="Arial"/>
          <w:bCs/>
          <w:color w:val="000000" w:themeColor="text1"/>
          <w:lang w:val="de-DE"/>
        </w:rPr>
        <w:t xml:space="preserve">lassen </w:t>
      </w:r>
      <w:r w:rsidR="00326A96">
        <w:rPr>
          <w:rFonts w:ascii="Arial" w:eastAsia="Calibri" w:hAnsi="Arial"/>
          <w:bCs/>
          <w:color w:val="000000" w:themeColor="text1"/>
          <w:lang w:val="de-DE"/>
        </w:rPr>
        <w:t xml:space="preserve">sich auch zu einem späteren Zeitpunkt </w:t>
      </w:r>
      <w:r w:rsidR="00CF62ED">
        <w:rPr>
          <w:rFonts w:ascii="Arial" w:eastAsia="Calibri" w:hAnsi="Arial"/>
          <w:bCs/>
          <w:color w:val="000000" w:themeColor="text1"/>
          <w:lang w:val="de-DE"/>
        </w:rPr>
        <w:t xml:space="preserve">via Plug &amp; Play </w:t>
      </w:r>
      <w:r w:rsidR="00326A96">
        <w:rPr>
          <w:rFonts w:ascii="Arial" w:eastAsia="Calibri" w:hAnsi="Arial"/>
          <w:bCs/>
          <w:color w:val="000000" w:themeColor="text1"/>
          <w:lang w:val="de-DE"/>
        </w:rPr>
        <w:t>ergänzen, wenn die Kapazitäten es verlangen</w:t>
      </w:r>
      <w:r w:rsidR="00326A96" w:rsidRPr="007835F5">
        <w:rPr>
          <w:rFonts w:ascii="Arial" w:eastAsia="Calibri" w:hAnsi="Arial"/>
          <w:bCs/>
          <w:lang w:val="de-DE"/>
        </w:rPr>
        <w:t xml:space="preserve">.“ Gleiches gelte für DMG MORI Technologiezyklen. </w:t>
      </w:r>
      <w:r w:rsidR="007835F5" w:rsidRPr="007835F5">
        <w:rPr>
          <w:rFonts w:ascii="Arial" w:eastAsia="Calibri" w:hAnsi="Arial"/>
          <w:bCs/>
          <w:lang w:val="de-DE"/>
        </w:rPr>
        <w:t xml:space="preserve">Sie können den </w:t>
      </w:r>
      <w:r w:rsidR="00326A96" w:rsidRPr="007835F5">
        <w:rPr>
          <w:rFonts w:ascii="Arial" w:eastAsia="Calibri" w:hAnsi="Arial"/>
          <w:bCs/>
          <w:lang w:val="de-DE"/>
        </w:rPr>
        <w:t xml:space="preserve">Funktionsumfang </w:t>
      </w:r>
      <w:r w:rsidR="007835F5" w:rsidRPr="007835F5">
        <w:rPr>
          <w:rFonts w:ascii="Arial" w:eastAsia="Calibri" w:hAnsi="Arial"/>
          <w:bCs/>
          <w:lang w:val="de-DE"/>
        </w:rPr>
        <w:t xml:space="preserve">einer </w:t>
      </w:r>
      <w:r w:rsidR="00326A96" w:rsidRPr="007835F5">
        <w:rPr>
          <w:rFonts w:ascii="Arial" w:eastAsia="Calibri" w:hAnsi="Arial"/>
          <w:bCs/>
          <w:lang w:val="de-DE"/>
        </w:rPr>
        <w:t>Maschine bei Bedarf erweitern.</w:t>
      </w:r>
      <w:r w:rsidR="007835F5">
        <w:rPr>
          <w:rFonts w:ascii="Arial" w:eastAsia="Calibri" w:hAnsi="Arial"/>
          <w:bCs/>
          <w:lang w:val="de-DE"/>
        </w:rPr>
        <w:t xml:space="preserve"> „</w:t>
      </w:r>
      <w:r w:rsidR="007835F5" w:rsidRPr="007C0B80">
        <w:rPr>
          <w:rFonts w:ascii="Arial" w:eastAsia="Calibri" w:hAnsi="Arial"/>
          <w:bCs/>
          <w:color w:val="000000" w:themeColor="text1"/>
          <w:lang w:val="de-DE"/>
        </w:rPr>
        <w:t>Denn Fortschritt muss nicht groß anfangen</w:t>
      </w:r>
      <w:r w:rsidR="009B06B9">
        <w:rPr>
          <w:rFonts w:ascii="Arial" w:eastAsia="Calibri" w:hAnsi="Arial"/>
          <w:bCs/>
          <w:color w:val="000000" w:themeColor="text1"/>
          <w:lang w:val="de-DE"/>
        </w:rPr>
        <w:t xml:space="preserve"> </w:t>
      </w:r>
      <w:r w:rsidR="009B06B9" w:rsidRPr="007C0B80">
        <w:rPr>
          <w:rFonts w:ascii="Arial" w:eastAsia="Calibri" w:hAnsi="Arial"/>
          <w:bCs/>
          <w:color w:val="000000" w:themeColor="text1"/>
          <w:lang w:val="de-DE"/>
        </w:rPr>
        <w:t>– er muss nur den richtigen Weg nehmen</w:t>
      </w:r>
      <w:r w:rsidR="007835F5" w:rsidRPr="007C0B80">
        <w:rPr>
          <w:rFonts w:ascii="Arial" w:eastAsia="Calibri" w:hAnsi="Arial"/>
          <w:bCs/>
          <w:color w:val="000000" w:themeColor="text1"/>
          <w:lang w:val="de-DE"/>
        </w:rPr>
        <w:t>.</w:t>
      </w:r>
      <w:r w:rsidR="007835F5">
        <w:rPr>
          <w:rFonts w:ascii="Arial" w:eastAsia="Calibri" w:hAnsi="Arial"/>
          <w:bCs/>
          <w:color w:val="000000" w:themeColor="text1"/>
          <w:lang w:val="de-DE"/>
        </w:rPr>
        <w:t>“</w:t>
      </w:r>
    </w:p>
    <w:p w14:paraId="6EF30971" w14:textId="50B0392E" w:rsidR="00326A96" w:rsidRPr="000D2633" w:rsidRDefault="00D91D6D" w:rsidP="00326A96">
      <w:pPr>
        <w:spacing w:before="240" w:after="120" w:line="276" w:lineRule="auto"/>
        <w:jc w:val="both"/>
        <w:rPr>
          <w:rFonts w:ascii="Arial" w:eastAsia="Calibri" w:hAnsi="Arial"/>
          <w:b/>
          <w:color w:val="000000" w:themeColor="text1"/>
          <w:lang w:val="de-DE"/>
        </w:rPr>
      </w:pPr>
      <w:r>
        <w:rPr>
          <w:rFonts w:ascii="Arial" w:eastAsia="Calibri" w:hAnsi="Arial"/>
          <w:b/>
          <w:color w:val="000000" w:themeColor="text1"/>
          <w:lang w:val="de-DE"/>
        </w:rPr>
        <w:t>Partnerschaft über den gesamten Lebenszyklus</w:t>
      </w:r>
    </w:p>
    <w:p w14:paraId="574F4578" w14:textId="48EA9463" w:rsidR="00D91D6D" w:rsidRDefault="00D91D6D" w:rsidP="007C0B80">
      <w:pPr>
        <w:spacing w:after="120" w:line="276" w:lineRule="auto"/>
        <w:jc w:val="both"/>
        <w:rPr>
          <w:lang w:val="de-DE"/>
        </w:rPr>
      </w:pPr>
      <w:r>
        <w:rPr>
          <w:rFonts w:ascii="Arial" w:eastAsia="Calibri" w:hAnsi="Arial"/>
          <w:bCs/>
          <w:color w:val="000000" w:themeColor="text1"/>
          <w:lang w:val="de-DE"/>
        </w:rPr>
        <w:t xml:space="preserve">Auf diesem Weg versteht sich DMG MORI als Partner, der seine Kunden über den gesamten Lebenszyklus einer Fertigungslösung begleitet, von der Beratung bis zur Finanzierung und von der Inbetriebnahme einer Maschine bis hin zu allen Fragen rund um </w:t>
      </w:r>
      <w:r w:rsidR="008C3AE7">
        <w:rPr>
          <w:rFonts w:ascii="Arial" w:eastAsia="Calibri" w:hAnsi="Arial"/>
          <w:bCs/>
          <w:color w:val="000000" w:themeColor="text1"/>
          <w:lang w:val="de-DE"/>
        </w:rPr>
        <w:t xml:space="preserve">das Thema </w:t>
      </w:r>
      <w:r>
        <w:rPr>
          <w:rFonts w:ascii="Arial" w:eastAsia="Calibri" w:hAnsi="Arial"/>
          <w:bCs/>
          <w:color w:val="000000" w:themeColor="text1"/>
          <w:lang w:val="de-DE"/>
        </w:rPr>
        <w:t>After Sales.</w:t>
      </w:r>
      <w:r w:rsidRPr="00D91D6D">
        <w:rPr>
          <w:lang w:val="de-DE"/>
        </w:rPr>
        <w:t xml:space="preserve"> </w:t>
      </w:r>
      <w:r>
        <w:rPr>
          <w:rFonts w:ascii="Arial" w:eastAsia="Calibri" w:hAnsi="Arial"/>
          <w:color w:val="000000" w:themeColor="text1"/>
          <w:lang w:val="de-DE"/>
        </w:rPr>
        <w:t>„Damit stellen wir sicher</w:t>
      </w:r>
      <w:r w:rsidRPr="00D91D6D">
        <w:rPr>
          <w:rFonts w:ascii="Arial" w:eastAsia="Calibri" w:hAnsi="Arial"/>
          <w:color w:val="000000" w:themeColor="text1"/>
          <w:lang w:val="de-DE"/>
        </w:rPr>
        <w:t xml:space="preserve">, dass </w:t>
      </w:r>
      <w:r>
        <w:rPr>
          <w:rFonts w:ascii="Arial" w:eastAsia="Calibri" w:hAnsi="Arial"/>
          <w:color w:val="000000" w:themeColor="text1"/>
          <w:lang w:val="de-DE"/>
        </w:rPr>
        <w:t xml:space="preserve">unsere </w:t>
      </w:r>
      <w:r w:rsidRPr="00D91D6D">
        <w:rPr>
          <w:rFonts w:ascii="Arial" w:eastAsia="Calibri" w:hAnsi="Arial"/>
          <w:color w:val="000000" w:themeColor="text1"/>
          <w:lang w:val="de-DE"/>
        </w:rPr>
        <w:t>Kunden eine optimale Fertigungslösung erhalten, diese schnell in</w:t>
      </w:r>
      <w:r w:rsidRPr="003D33A8">
        <w:rPr>
          <w:rFonts w:ascii="Arial" w:eastAsia="Calibri" w:hAnsi="Arial"/>
          <w:color w:val="000000" w:themeColor="text1"/>
          <w:lang w:val="de-DE"/>
        </w:rPr>
        <w:t xml:space="preserve"> Betrieb nehmen können und darauf über viele Jahre hinweg zuverlässig produzieren“, ergänzt </w:t>
      </w:r>
      <w:r w:rsidR="00CD2AE4" w:rsidRPr="003D33A8">
        <w:rPr>
          <w:rFonts w:ascii="Arial" w:eastAsia="Calibri" w:hAnsi="Arial"/>
          <w:color w:val="000000" w:themeColor="text1"/>
          <w:lang w:val="de-DE"/>
        </w:rPr>
        <w:t xml:space="preserve">Dr. </w:t>
      </w:r>
      <w:r w:rsidR="009B06B9" w:rsidRPr="003D33A8">
        <w:rPr>
          <w:rFonts w:ascii="Arial" w:eastAsia="Calibri" w:hAnsi="Arial"/>
          <w:color w:val="000000" w:themeColor="text1"/>
          <w:lang w:val="de-DE"/>
        </w:rPr>
        <w:t>Neun</w:t>
      </w:r>
      <w:r w:rsidRPr="003D33A8">
        <w:rPr>
          <w:rFonts w:ascii="Arial" w:eastAsia="Calibri" w:hAnsi="Arial"/>
          <w:color w:val="000000" w:themeColor="text1"/>
          <w:lang w:val="de-DE"/>
        </w:rPr>
        <w:t>. So verhindern beispielsweise vorbeugende Wartungen, ein reaktionsschneller Service und eine hohe Ersatz</w:t>
      </w:r>
      <w:r w:rsidRPr="00D91D6D">
        <w:rPr>
          <w:rFonts w:ascii="Arial" w:eastAsia="Calibri" w:hAnsi="Arial"/>
          <w:color w:val="000000" w:themeColor="text1"/>
          <w:lang w:val="de-DE"/>
        </w:rPr>
        <w:t>teilverfügbarkeit unplanmäßige oder längere Stillstände. Die hohe Servicequalität gewährleistet DMG MORI mit weltweit 3.000 Servicetechnikern sowie neuen Ersatzteillagern.</w:t>
      </w:r>
    </w:p>
    <w:p w14:paraId="126D580C" w14:textId="4F006A43" w:rsidR="00D91D6D" w:rsidRDefault="00D91D6D" w:rsidP="007C0B80">
      <w:pPr>
        <w:spacing w:after="120" w:line="276" w:lineRule="auto"/>
        <w:jc w:val="both"/>
        <w:rPr>
          <w:rFonts w:ascii="Arial" w:eastAsia="Calibri" w:hAnsi="Arial"/>
          <w:bCs/>
          <w:color w:val="000000" w:themeColor="text1"/>
          <w:lang w:val="de-DE"/>
        </w:rPr>
      </w:pPr>
      <w:r w:rsidRPr="00D91D6D">
        <w:rPr>
          <w:rFonts w:ascii="Arial" w:eastAsia="Calibri" w:hAnsi="Arial"/>
          <w:bCs/>
          <w:color w:val="000000" w:themeColor="text1"/>
          <w:lang w:val="de-DE"/>
        </w:rPr>
        <w:lastRenderedPageBreak/>
        <w:t xml:space="preserve">Damit </w:t>
      </w:r>
      <w:r>
        <w:rPr>
          <w:rFonts w:ascii="Arial" w:eastAsia="Calibri" w:hAnsi="Arial"/>
          <w:bCs/>
          <w:color w:val="000000" w:themeColor="text1"/>
          <w:lang w:val="de-DE"/>
        </w:rPr>
        <w:t>Investitionen in die CNC-Technologie möglichst risikofrei bleiben</w:t>
      </w:r>
      <w:r w:rsidRPr="00D91D6D">
        <w:rPr>
          <w:rFonts w:ascii="Arial" w:eastAsia="Calibri" w:hAnsi="Arial"/>
          <w:bCs/>
          <w:color w:val="000000" w:themeColor="text1"/>
          <w:lang w:val="de-DE"/>
        </w:rPr>
        <w:t xml:space="preserve">, schnürt </w:t>
      </w:r>
      <w:r w:rsidR="00524044">
        <w:rPr>
          <w:rFonts w:ascii="Arial" w:eastAsia="Calibri" w:hAnsi="Arial"/>
          <w:bCs/>
          <w:color w:val="000000" w:themeColor="text1"/>
          <w:lang w:val="de-DE"/>
        </w:rPr>
        <w:t xml:space="preserve">der </w:t>
      </w:r>
      <w:r>
        <w:rPr>
          <w:rFonts w:ascii="Arial" w:eastAsia="Calibri" w:hAnsi="Arial"/>
          <w:bCs/>
          <w:color w:val="000000" w:themeColor="text1"/>
          <w:lang w:val="de-DE"/>
        </w:rPr>
        <w:t>Werkzeugmaschinenhersteller</w:t>
      </w:r>
      <w:r w:rsidRPr="00D91D6D">
        <w:rPr>
          <w:rFonts w:ascii="Arial" w:eastAsia="Calibri" w:hAnsi="Arial"/>
          <w:bCs/>
          <w:color w:val="000000" w:themeColor="text1"/>
          <w:lang w:val="de-DE"/>
        </w:rPr>
        <w:t xml:space="preserve"> individuelle Finanzierungslösungen – Leasing, Mietkauf oder Miete – auf Wunsch inklusive weitreichender Servicevereinbarungen. Zur EMO 2025 können Kunden von besonders attraktiven Leasingangebote</w:t>
      </w:r>
      <w:r w:rsidR="000A6B86">
        <w:rPr>
          <w:rFonts w:ascii="Arial" w:eastAsia="Calibri" w:hAnsi="Arial"/>
          <w:bCs/>
          <w:color w:val="000000" w:themeColor="text1"/>
          <w:lang w:val="de-DE"/>
        </w:rPr>
        <w:t>n</w:t>
      </w:r>
      <w:r w:rsidRPr="00D91D6D">
        <w:rPr>
          <w:rFonts w:ascii="Arial" w:eastAsia="Calibri" w:hAnsi="Arial"/>
          <w:bCs/>
          <w:color w:val="000000" w:themeColor="text1"/>
          <w:lang w:val="de-DE"/>
        </w:rPr>
        <w:t xml:space="preserve"> profitieren. Über 500 Maschinen (mehr als 80 Maschinentypen) sind schnell und zu Zinssätzen ab 2,89 Prozent je nach Laufzeit verfügbar. Der All-In Verkaufspreis beinhaltet auch die Installation und das Training. Darüber hinaus wird die Gewährleistung um sechs Monate verlängert.</w:t>
      </w:r>
    </w:p>
    <w:p w14:paraId="0F71ADCB" w14:textId="0640B316" w:rsidR="009851F1" w:rsidRPr="000D2633" w:rsidRDefault="00314666" w:rsidP="009851F1">
      <w:pPr>
        <w:spacing w:before="240" w:after="120" w:line="276" w:lineRule="auto"/>
        <w:jc w:val="both"/>
        <w:rPr>
          <w:rFonts w:ascii="Arial" w:eastAsia="Calibri" w:hAnsi="Arial"/>
          <w:b/>
          <w:color w:val="000000" w:themeColor="text1"/>
          <w:lang w:val="de-DE"/>
        </w:rPr>
      </w:pPr>
      <w:r>
        <w:rPr>
          <w:rFonts w:ascii="Arial" w:eastAsia="Calibri" w:hAnsi="Arial"/>
          <w:b/>
          <w:color w:val="000000" w:themeColor="text1"/>
          <w:lang w:val="de-DE"/>
        </w:rPr>
        <w:t>Heute schon an morgen denken</w:t>
      </w:r>
    </w:p>
    <w:p w14:paraId="1724F7A0" w14:textId="050B6A61" w:rsidR="00080F39" w:rsidRDefault="00D16C75" w:rsidP="009851F1">
      <w:pPr>
        <w:spacing w:after="120" w:line="276" w:lineRule="auto"/>
        <w:jc w:val="both"/>
        <w:rPr>
          <w:rFonts w:ascii="Arial" w:eastAsia="Calibri" w:hAnsi="Arial"/>
          <w:color w:val="000000" w:themeColor="text1"/>
          <w:lang w:val="de-DE"/>
        </w:rPr>
      </w:pPr>
      <w:r>
        <w:rPr>
          <w:rFonts w:ascii="Arial" w:eastAsia="Calibri" w:hAnsi="Arial"/>
          <w:bCs/>
          <w:color w:val="000000" w:themeColor="text1"/>
          <w:lang w:val="de-DE"/>
        </w:rPr>
        <w:t>Durch innovative Technologien auf der einen Seite und die</w:t>
      </w:r>
      <w:r w:rsidR="009851F1">
        <w:rPr>
          <w:rFonts w:ascii="Arial" w:eastAsia="Calibri" w:hAnsi="Arial"/>
          <w:bCs/>
          <w:color w:val="000000" w:themeColor="text1"/>
          <w:lang w:val="de-DE"/>
        </w:rPr>
        <w:t xml:space="preserve"> partnerschaftliche Zusammenarbeit</w:t>
      </w:r>
      <w:r>
        <w:rPr>
          <w:rFonts w:ascii="Arial" w:eastAsia="Calibri" w:hAnsi="Arial"/>
          <w:bCs/>
          <w:color w:val="000000" w:themeColor="text1"/>
          <w:lang w:val="de-DE"/>
        </w:rPr>
        <w:t xml:space="preserve"> auf der anderen</w:t>
      </w:r>
      <w:r w:rsidR="009851F1">
        <w:rPr>
          <w:rFonts w:ascii="Arial" w:eastAsia="Calibri" w:hAnsi="Arial"/>
          <w:bCs/>
          <w:color w:val="000000" w:themeColor="text1"/>
          <w:lang w:val="de-DE"/>
        </w:rPr>
        <w:t xml:space="preserve"> </w:t>
      </w:r>
      <w:r>
        <w:rPr>
          <w:rFonts w:ascii="Arial" w:eastAsia="Calibri" w:hAnsi="Arial"/>
          <w:bCs/>
          <w:color w:val="000000" w:themeColor="text1"/>
          <w:lang w:val="de-DE"/>
        </w:rPr>
        <w:t>belegt</w:t>
      </w:r>
      <w:r w:rsidR="009851F1">
        <w:rPr>
          <w:rFonts w:ascii="Arial" w:eastAsia="Calibri" w:hAnsi="Arial"/>
          <w:bCs/>
          <w:color w:val="000000" w:themeColor="text1"/>
          <w:lang w:val="de-DE"/>
        </w:rPr>
        <w:t xml:space="preserve"> DMG MORI </w:t>
      </w:r>
      <w:r>
        <w:rPr>
          <w:rFonts w:ascii="Arial" w:eastAsia="Calibri" w:hAnsi="Arial"/>
          <w:bCs/>
          <w:color w:val="000000" w:themeColor="text1"/>
          <w:lang w:val="de-DE"/>
        </w:rPr>
        <w:t>weitsichtiges Denken und Handeln</w:t>
      </w:r>
      <w:r w:rsidR="009851F1" w:rsidRPr="00D91D6D">
        <w:rPr>
          <w:rFonts w:ascii="Arial" w:eastAsia="Calibri" w:hAnsi="Arial"/>
          <w:color w:val="000000" w:themeColor="text1"/>
          <w:lang w:val="de-DE"/>
        </w:rPr>
        <w:t>.</w:t>
      </w:r>
      <w:r>
        <w:rPr>
          <w:rFonts w:ascii="Arial" w:eastAsia="Calibri" w:hAnsi="Arial"/>
          <w:color w:val="000000" w:themeColor="text1"/>
          <w:lang w:val="de-DE"/>
        </w:rPr>
        <w:t xml:space="preserve"> Laut </w:t>
      </w:r>
      <w:r w:rsidR="009B06B9">
        <w:rPr>
          <w:rFonts w:ascii="Arial" w:eastAsia="Calibri" w:hAnsi="Arial"/>
          <w:color w:val="000000" w:themeColor="text1"/>
          <w:lang w:val="de-DE"/>
        </w:rPr>
        <w:t xml:space="preserve">Dr. Neun </w:t>
      </w:r>
      <w:r>
        <w:rPr>
          <w:rFonts w:ascii="Arial" w:eastAsia="Calibri" w:hAnsi="Arial"/>
          <w:color w:val="000000" w:themeColor="text1"/>
          <w:lang w:val="de-DE"/>
        </w:rPr>
        <w:t xml:space="preserve">eine Notwendigkeit, weil große Hersteller ihre Fertigungsprozesse mit </w:t>
      </w:r>
      <w:r w:rsidR="00182061">
        <w:rPr>
          <w:rFonts w:ascii="Arial" w:eastAsia="Calibri" w:hAnsi="Arial"/>
          <w:color w:val="000000" w:themeColor="text1"/>
          <w:lang w:val="de-DE"/>
        </w:rPr>
        <w:t xml:space="preserve">umfangreichen </w:t>
      </w:r>
      <w:r>
        <w:rPr>
          <w:rFonts w:ascii="Arial" w:eastAsia="Calibri" w:hAnsi="Arial"/>
          <w:color w:val="000000" w:themeColor="text1"/>
          <w:lang w:val="de-DE"/>
        </w:rPr>
        <w:t>Investitionen optimieren: „</w:t>
      </w:r>
      <w:r w:rsidR="00314666">
        <w:rPr>
          <w:rFonts w:ascii="Arial" w:eastAsia="Calibri" w:hAnsi="Arial"/>
          <w:color w:val="000000" w:themeColor="text1"/>
          <w:lang w:val="de-DE"/>
        </w:rPr>
        <w:t>Wir helfen</w:t>
      </w:r>
      <w:r>
        <w:rPr>
          <w:rFonts w:ascii="Arial" w:eastAsia="Calibri" w:hAnsi="Arial"/>
          <w:color w:val="000000" w:themeColor="text1"/>
          <w:lang w:val="de-DE"/>
        </w:rPr>
        <w:t xml:space="preserve"> kleine</w:t>
      </w:r>
      <w:r w:rsidR="00314666">
        <w:rPr>
          <w:rFonts w:ascii="Arial" w:eastAsia="Calibri" w:hAnsi="Arial"/>
          <w:color w:val="000000" w:themeColor="text1"/>
          <w:lang w:val="de-DE"/>
        </w:rPr>
        <w:t>n</w:t>
      </w:r>
      <w:r>
        <w:rPr>
          <w:rFonts w:ascii="Arial" w:eastAsia="Calibri" w:hAnsi="Arial"/>
          <w:color w:val="000000" w:themeColor="text1"/>
          <w:lang w:val="de-DE"/>
        </w:rPr>
        <w:t xml:space="preserve"> und mittelständische</w:t>
      </w:r>
      <w:r w:rsidR="00314666">
        <w:rPr>
          <w:rFonts w:ascii="Arial" w:eastAsia="Calibri" w:hAnsi="Arial"/>
          <w:color w:val="000000" w:themeColor="text1"/>
          <w:lang w:val="de-DE"/>
        </w:rPr>
        <w:t>n</w:t>
      </w:r>
      <w:r>
        <w:rPr>
          <w:rFonts w:ascii="Arial" w:eastAsia="Calibri" w:hAnsi="Arial"/>
          <w:color w:val="000000" w:themeColor="text1"/>
          <w:lang w:val="de-DE"/>
        </w:rPr>
        <w:t xml:space="preserve"> Unternehmen</w:t>
      </w:r>
      <w:r w:rsidR="00314666">
        <w:rPr>
          <w:rFonts w:ascii="Arial" w:eastAsia="Calibri" w:hAnsi="Arial"/>
          <w:color w:val="000000" w:themeColor="text1"/>
          <w:lang w:val="de-DE"/>
        </w:rPr>
        <w:t xml:space="preserve"> dabei,</w:t>
      </w:r>
      <w:r>
        <w:rPr>
          <w:rFonts w:ascii="Arial" w:eastAsia="Calibri" w:hAnsi="Arial"/>
          <w:color w:val="000000" w:themeColor="text1"/>
          <w:lang w:val="de-DE"/>
        </w:rPr>
        <w:t xml:space="preserve"> diese Entwicklungen rechtzeitig </w:t>
      </w:r>
      <w:r w:rsidR="00314666">
        <w:rPr>
          <w:rFonts w:ascii="Arial" w:eastAsia="Calibri" w:hAnsi="Arial"/>
          <w:color w:val="000000" w:themeColor="text1"/>
          <w:lang w:val="de-DE"/>
        </w:rPr>
        <w:t xml:space="preserve">zu </w:t>
      </w:r>
      <w:r>
        <w:rPr>
          <w:rFonts w:ascii="Arial" w:eastAsia="Calibri" w:hAnsi="Arial"/>
          <w:color w:val="000000" w:themeColor="text1"/>
          <w:lang w:val="de-DE"/>
        </w:rPr>
        <w:t>erkennen</w:t>
      </w:r>
      <w:r w:rsidR="00314666">
        <w:rPr>
          <w:rFonts w:ascii="Arial" w:eastAsia="Calibri" w:hAnsi="Arial"/>
          <w:color w:val="000000" w:themeColor="text1"/>
          <w:lang w:val="de-DE"/>
        </w:rPr>
        <w:t>.“ So könne jeder Zulieferer zeitnah in die Zukunft investieren. Denn:</w:t>
      </w:r>
      <w:r>
        <w:rPr>
          <w:rFonts w:ascii="Arial" w:eastAsia="Calibri" w:hAnsi="Arial"/>
          <w:color w:val="000000" w:themeColor="text1"/>
          <w:lang w:val="de-DE"/>
        </w:rPr>
        <w:t xml:space="preserve"> „Die Fertigung von morgen beginnt heute.“</w:t>
      </w:r>
    </w:p>
    <w:p w14:paraId="21FCC0BD" w14:textId="77777777" w:rsidR="00080F39" w:rsidRDefault="00080F39">
      <w:pPr>
        <w:spacing w:after="0" w:line="240" w:lineRule="auto"/>
        <w:rPr>
          <w:rFonts w:ascii="Arial" w:eastAsia="Calibri" w:hAnsi="Arial"/>
          <w:color w:val="000000" w:themeColor="text1"/>
          <w:lang w:val="de-DE"/>
        </w:rPr>
      </w:pPr>
      <w:r>
        <w:rPr>
          <w:rFonts w:ascii="Arial" w:eastAsia="Calibri" w:hAnsi="Arial"/>
          <w:color w:val="000000" w:themeColor="text1"/>
          <w:lang w:val="de-DE"/>
        </w:rPr>
        <w:br w:type="page"/>
      </w:r>
    </w:p>
    <w:p w14:paraId="192ADD0F" w14:textId="66967FDE" w:rsidR="00314666" w:rsidRDefault="00866979" w:rsidP="007C0B80">
      <w:pPr>
        <w:spacing w:after="120" w:line="276" w:lineRule="auto"/>
        <w:jc w:val="both"/>
        <w:rPr>
          <w:rFonts w:ascii="Arial" w:eastAsia="Calibri" w:hAnsi="Arial"/>
          <w:bCs/>
          <w:color w:val="000000" w:themeColor="text1"/>
          <w:lang w:val="de-DE"/>
        </w:rPr>
      </w:pPr>
      <w:bookmarkStart w:id="0" w:name="_Hlk204758874"/>
      <w:r w:rsidRPr="006E1938">
        <w:rPr>
          <w:rFonts w:ascii="Arial" w:eastAsia="Calibri" w:hAnsi="Arial"/>
          <w:bCs/>
          <w:noProof/>
          <w:color w:val="000000" w:themeColor="text1"/>
        </w:rPr>
        <w:lastRenderedPageBreak/>
        <w:drawing>
          <wp:inline distT="0" distB="0" distL="0" distR="0" wp14:anchorId="36B4533F" wp14:editId="3EEA6B6F">
            <wp:extent cx="4832350" cy="3416523"/>
            <wp:effectExtent l="0" t="0" r="6350" b="0"/>
            <wp:docPr id="1259395320" name="Grafik 1" descr="Ein Bild, das Maschine, Elektronik, Telefo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395320" name="Grafik 1" descr="Ein Bild, das Maschine, Elektronik, Telefon, Im Haus enthält.&#10;&#10;KI-generierte Inhalte können fehlerhaft sein."/>
                    <pic:cNvPicPr/>
                  </pic:nvPicPr>
                  <pic:blipFill>
                    <a:blip r:embed="rId10"/>
                    <a:stretch>
                      <a:fillRect/>
                    </a:stretch>
                  </pic:blipFill>
                  <pic:spPr>
                    <a:xfrm>
                      <a:off x="0" y="0"/>
                      <a:ext cx="4837851" cy="3420412"/>
                    </a:xfrm>
                    <a:prstGeom prst="rect">
                      <a:avLst/>
                    </a:prstGeom>
                  </pic:spPr>
                </pic:pic>
              </a:graphicData>
            </a:graphic>
          </wp:inline>
        </w:drawing>
      </w:r>
    </w:p>
    <w:bookmarkEnd w:id="0"/>
    <w:p w14:paraId="1F191B7E" w14:textId="12FD62A7" w:rsidR="00730704" w:rsidRDefault="00730704" w:rsidP="00080F39">
      <w:pPr>
        <w:spacing w:after="120" w:line="276" w:lineRule="auto"/>
        <w:ind w:right="1415"/>
        <w:jc w:val="both"/>
        <w:rPr>
          <w:rFonts w:ascii="Arial" w:eastAsia="Calibri" w:hAnsi="Arial"/>
          <w:bCs/>
          <w:color w:val="000000" w:themeColor="text1"/>
          <w:sz w:val="16"/>
          <w:szCs w:val="16"/>
          <w:lang w:val="de-DE"/>
        </w:rPr>
      </w:pPr>
      <w:r w:rsidRPr="00EB2A2B">
        <w:rPr>
          <w:rFonts w:ascii="Arial" w:eastAsia="Calibri" w:hAnsi="Arial"/>
          <w:bCs/>
          <w:color w:val="000000" w:themeColor="text1"/>
          <w:sz w:val="16"/>
          <w:szCs w:val="16"/>
          <w:lang w:val="de-DE"/>
        </w:rPr>
        <w:t xml:space="preserve">Ausgestattet mit einem Palettenhandling PH Cell </w:t>
      </w:r>
      <w:r w:rsidR="00C066E4" w:rsidRPr="00EB2A2B">
        <w:rPr>
          <w:rFonts w:ascii="Arial" w:eastAsia="Calibri" w:hAnsi="Arial"/>
          <w:bCs/>
          <w:color w:val="000000" w:themeColor="text1"/>
          <w:sz w:val="16"/>
          <w:szCs w:val="16"/>
          <w:lang w:val="de-DE"/>
        </w:rPr>
        <w:t>Twin</w:t>
      </w:r>
      <w:r w:rsidR="00CC33B0" w:rsidRPr="00EB2A2B">
        <w:rPr>
          <w:rFonts w:ascii="Arial" w:eastAsia="Calibri" w:hAnsi="Arial"/>
          <w:bCs/>
          <w:color w:val="000000" w:themeColor="text1"/>
          <w:sz w:val="16"/>
          <w:szCs w:val="16"/>
          <w:lang w:val="de-DE"/>
        </w:rPr>
        <w:t xml:space="preserve"> </w:t>
      </w:r>
      <w:r w:rsidRPr="00EB2A2B">
        <w:rPr>
          <w:rFonts w:ascii="Arial" w:eastAsia="Calibri" w:hAnsi="Arial"/>
          <w:bCs/>
          <w:color w:val="000000" w:themeColor="text1"/>
          <w:sz w:val="16"/>
          <w:szCs w:val="16"/>
          <w:lang w:val="de-DE"/>
        </w:rPr>
        <w:t>arbeiten Fräsmaschinen wie die DM</w:t>
      </w:r>
      <w:r w:rsidR="00C066E4" w:rsidRPr="00EB2A2B">
        <w:rPr>
          <w:rFonts w:ascii="Arial" w:eastAsia="Calibri" w:hAnsi="Arial"/>
          <w:bCs/>
          <w:color w:val="000000" w:themeColor="text1"/>
          <w:sz w:val="16"/>
          <w:szCs w:val="16"/>
          <w:lang w:val="de-DE"/>
        </w:rPr>
        <w:t>X 80 U</w:t>
      </w:r>
      <w:r w:rsidR="009F5399" w:rsidRPr="00EB2A2B">
        <w:rPr>
          <w:rFonts w:ascii="Arial" w:eastAsia="Calibri" w:hAnsi="Arial"/>
          <w:bCs/>
          <w:color w:val="000000" w:themeColor="text1"/>
          <w:sz w:val="16"/>
          <w:szCs w:val="16"/>
          <w:lang w:val="de-DE"/>
        </w:rPr>
        <w:t xml:space="preserve"> </w:t>
      </w:r>
      <w:r w:rsidRPr="00EB2A2B">
        <w:rPr>
          <w:rFonts w:ascii="Arial" w:eastAsia="Calibri" w:hAnsi="Arial"/>
          <w:bCs/>
          <w:color w:val="000000" w:themeColor="text1"/>
          <w:sz w:val="16"/>
          <w:szCs w:val="16"/>
          <w:lang w:val="de-DE"/>
        </w:rPr>
        <w:t>über viele Stunden hinweg völlig autonom.</w:t>
      </w:r>
    </w:p>
    <w:p w14:paraId="1A0FACDF" w14:textId="01FA4E88" w:rsidR="00080F39" w:rsidRDefault="00CC25CD" w:rsidP="00080F39">
      <w:pPr>
        <w:spacing w:after="120" w:line="276" w:lineRule="auto"/>
        <w:ind w:right="1415"/>
        <w:jc w:val="both"/>
        <w:rPr>
          <w:rFonts w:ascii="Arial" w:eastAsia="Calibri" w:hAnsi="Arial"/>
          <w:bCs/>
          <w:color w:val="000000" w:themeColor="text1"/>
          <w:lang w:val="de-DE"/>
        </w:rPr>
      </w:pPr>
      <w:r w:rsidRPr="00CC25CD">
        <w:rPr>
          <w:rFonts w:ascii="Arial" w:eastAsia="Calibri" w:hAnsi="Arial"/>
          <w:bCs/>
          <w:noProof/>
          <w:color w:val="000000" w:themeColor="text1"/>
          <w:lang w:val="de-DE"/>
        </w:rPr>
        <w:drawing>
          <wp:inline distT="0" distB="0" distL="0" distR="0" wp14:anchorId="7AA367E2" wp14:editId="101CADBF">
            <wp:extent cx="4786686" cy="3362818"/>
            <wp:effectExtent l="0" t="0" r="0" b="9525"/>
            <wp:docPr id="369694149" name="Grafik 1" descr="Ein Bild, das Autoteile, Maschine, Rotor,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694149" name="Grafik 1" descr="Ein Bild, das Autoteile, Maschine, Rotor, Im Haus enthält.&#10;&#10;KI-generierte Inhalte können fehlerhaft sein."/>
                    <pic:cNvPicPr/>
                  </pic:nvPicPr>
                  <pic:blipFill>
                    <a:blip r:embed="rId11"/>
                    <a:stretch>
                      <a:fillRect/>
                    </a:stretch>
                  </pic:blipFill>
                  <pic:spPr>
                    <a:xfrm>
                      <a:off x="0" y="0"/>
                      <a:ext cx="4798227" cy="3370926"/>
                    </a:xfrm>
                    <a:prstGeom prst="rect">
                      <a:avLst/>
                    </a:prstGeom>
                  </pic:spPr>
                </pic:pic>
              </a:graphicData>
            </a:graphic>
          </wp:inline>
        </w:drawing>
      </w:r>
    </w:p>
    <w:p w14:paraId="5EB19F1E" w14:textId="62671D9E" w:rsidR="00730704" w:rsidRPr="00EB2A2B" w:rsidRDefault="005251F7" w:rsidP="00EB2A2B">
      <w:pPr>
        <w:spacing w:after="120" w:line="276" w:lineRule="auto"/>
        <w:ind w:right="1415"/>
        <w:jc w:val="both"/>
        <w:rPr>
          <w:rFonts w:ascii="Arial" w:eastAsia="Calibri" w:hAnsi="Arial"/>
          <w:bCs/>
          <w:color w:val="000000" w:themeColor="text1"/>
          <w:sz w:val="16"/>
          <w:szCs w:val="16"/>
          <w:lang w:val="de-DE"/>
        </w:rPr>
      </w:pPr>
      <w:r w:rsidRPr="00EB2A2B">
        <w:rPr>
          <w:rFonts w:ascii="Arial" w:eastAsia="Calibri" w:hAnsi="Arial"/>
          <w:bCs/>
          <w:color w:val="000000" w:themeColor="text1"/>
          <w:sz w:val="16"/>
          <w:szCs w:val="16"/>
          <w:lang w:val="de-DE"/>
        </w:rPr>
        <w:t>Die 6-seitige Komplettbearbeitung zum Beispiel auf der CLX 550</w:t>
      </w:r>
      <w:r w:rsidR="00302451" w:rsidRPr="00EB2A2B">
        <w:rPr>
          <w:rFonts w:ascii="Arial" w:eastAsia="Calibri" w:hAnsi="Arial"/>
          <w:bCs/>
          <w:color w:val="000000" w:themeColor="text1"/>
          <w:sz w:val="16"/>
          <w:szCs w:val="16"/>
          <w:lang w:val="de-DE"/>
        </w:rPr>
        <w:t xml:space="preserve"> TC</w:t>
      </w:r>
      <w:r w:rsidRPr="00EB2A2B">
        <w:rPr>
          <w:rFonts w:ascii="Arial" w:eastAsia="Calibri" w:hAnsi="Arial"/>
          <w:bCs/>
          <w:color w:val="000000" w:themeColor="text1"/>
          <w:sz w:val="16"/>
          <w:szCs w:val="16"/>
          <w:lang w:val="de-DE"/>
        </w:rPr>
        <w:t xml:space="preserve"> integriert mehrere Fertigungsprozesse in einer Aufspannung, was Durchlaufzeiten drastisch reduziert.</w:t>
      </w:r>
    </w:p>
    <w:p w14:paraId="7F1D3528" w14:textId="2967B891" w:rsidR="00C066E4" w:rsidRDefault="000077C2" w:rsidP="007C0B80">
      <w:pPr>
        <w:spacing w:after="120" w:line="276" w:lineRule="auto"/>
        <w:jc w:val="both"/>
        <w:rPr>
          <w:rFonts w:ascii="Arial" w:eastAsia="Calibri" w:hAnsi="Arial"/>
          <w:bCs/>
          <w:color w:val="000000" w:themeColor="text1"/>
          <w:sz w:val="20"/>
          <w:szCs w:val="20"/>
          <w:lang w:val="de-DE"/>
        </w:rPr>
      </w:pPr>
      <w:r w:rsidRPr="0060356A">
        <w:rPr>
          <w:rFonts w:ascii="Arial" w:eastAsia="Calibri" w:hAnsi="Arial"/>
          <w:bCs/>
          <w:noProof/>
          <w:color w:val="000000" w:themeColor="text1"/>
          <w:sz w:val="20"/>
          <w:szCs w:val="20"/>
        </w:rPr>
        <w:lastRenderedPageBreak/>
        <w:drawing>
          <wp:inline distT="0" distB="0" distL="0" distR="0" wp14:anchorId="0B205C1C" wp14:editId="737A51F2">
            <wp:extent cx="4858247" cy="3405914"/>
            <wp:effectExtent l="0" t="0" r="0" b="4445"/>
            <wp:docPr id="890084389" name="Grafik 1" descr="Ein Bild, das Maschine,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84389" name="Grafik 1" descr="Ein Bild, das Maschine, Design enthält.&#10;&#10;KI-generierte Inhalte können fehlerhaft sein."/>
                    <pic:cNvPicPr/>
                  </pic:nvPicPr>
                  <pic:blipFill>
                    <a:blip r:embed="rId12"/>
                    <a:stretch>
                      <a:fillRect/>
                    </a:stretch>
                  </pic:blipFill>
                  <pic:spPr>
                    <a:xfrm>
                      <a:off x="0" y="0"/>
                      <a:ext cx="4865212" cy="3410797"/>
                    </a:xfrm>
                    <a:prstGeom prst="rect">
                      <a:avLst/>
                    </a:prstGeom>
                  </pic:spPr>
                </pic:pic>
              </a:graphicData>
            </a:graphic>
          </wp:inline>
        </w:drawing>
      </w:r>
    </w:p>
    <w:p w14:paraId="29F306DA" w14:textId="1F54DB0C" w:rsidR="00C066E4" w:rsidRPr="00EB2A2B" w:rsidRDefault="00FE17F3" w:rsidP="007C0B80">
      <w:pPr>
        <w:spacing w:after="120" w:line="276" w:lineRule="auto"/>
        <w:jc w:val="both"/>
        <w:rPr>
          <w:rFonts w:ascii="Arial" w:eastAsia="Calibri" w:hAnsi="Arial"/>
          <w:bCs/>
          <w:color w:val="000000" w:themeColor="text1"/>
          <w:sz w:val="16"/>
          <w:szCs w:val="16"/>
          <w:lang w:val="de-DE"/>
        </w:rPr>
      </w:pPr>
      <w:bookmarkStart w:id="1" w:name="_Hlk204758768"/>
      <w:r w:rsidRPr="00EB2A2B">
        <w:rPr>
          <w:rFonts w:ascii="Arial" w:eastAsia="Calibri" w:hAnsi="Arial"/>
          <w:bCs/>
          <w:color w:val="000000" w:themeColor="text1"/>
          <w:sz w:val="16"/>
          <w:szCs w:val="16"/>
          <w:lang w:val="de-DE"/>
        </w:rPr>
        <w:t>Die C</w:t>
      </w:r>
      <w:r w:rsidR="003324A0" w:rsidRPr="00EB2A2B">
        <w:rPr>
          <w:rFonts w:ascii="Arial" w:eastAsia="Calibri" w:hAnsi="Arial"/>
          <w:bCs/>
          <w:color w:val="000000" w:themeColor="text1"/>
          <w:sz w:val="16"/>
          <w:szCs w:val="16"/>
          <w:lang w:val="de-DE"/>
        </w:rPr>
        <w:t>L</w:t>
      </w:r>
      <w:r w:rsidRPr="00EB2A2B">
        <w:rPr>
          <w:rFonts w:ascii="Arial" w:eastAsia="Calibri" w:hAnsi="Arial"/>
          <w:bCs/>
          <w:color w:val="000000" w:themeColor="text1"/>
          <w:sz w:val="16"/>
          <w:szCs w:val="16"/>
          <w:lang w:val="de-DE"/>
        </w:rPr>
        <w:t>X 350 steht für hochpräzises und produktives Universaldrehen.</w:t>
      </w:r>
    </w:p>
    <w:p w14:paraId="1A0775FC" w14:textId="4F56EC38" w:rsidR="00FE17F3" w:rsidRDefault="00FE17F3" w:rsidP="007C0B80">
      <w:pPr>
        <w:spacing w:after="120" w:line="276" w:lineRule="auto"/>
        <w:jc w:val="both"/>
        <w:rPr>
          <w:rFonts w:ascii="Arial" w:eastAsia="Calibri" w:hAnsi="Arial"/>
          <w:bCs/>
          <w:color w:val="000000" w:themeColor="text1"/>
          <w:sz w:val="20"/>
          <w:szCs w:val="20"/>
          <w:lang w:val="de-DE"/>
        </w:rPr>
      </w:pPr>
    </w:p>
    <w:p w14:paraId="17748631" w14:textId="77777777" w:rsidR="006D1A64" w:rsidRDefault="006D1A64" w:rsidP="007C0B80">
      <w:pPr>
        <w:spacing w:after="120" w:line="276" w:lineRule="auto"/>
        <w:jc w:val="both"/>
        <w:rPr>
          <w:rFonts w:ascii="Arial" w:eastAsia="Calibri" w:hAnsi="Arial"/>
          <w:bCs/>
          <w:color w:val="000000" w:themeColor="text1"/>
          <w:sz w:val="20"/>
          <w:szCs w:val="20"/>
          <w:lang w:val="de-DE"/>
        </w:rPr>
      </w:pPr>
      <w:r>
        <w:rPr>
          <w:rFonts w:ascii="Calibri" w:eastAsia="Times New Roman" w:hAnsi="Calibri" w:cs="Calibri"/>
          <w:noProof/>
          <w:color w:val="000000"/>
        </w:rPr>
        <w:drawing>
          <wp:inline distT="0" distB="0" distL="0" distR="0" wp14:anchorId="316202D1" wp14:editId="45938BAF">
            <wp:extent cx="4858285" cy="3238500"/>
            <wp:effectExtent l="0" t="0" r="0" b="0"/>
            <wp:docPr id="1380036132" name="Grafik 6" descr="Ein Bild, das Küchengerät, Haushaltsgerät, Maschine,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036132" name="Grafik 6" descr="Ein Bild, das Küchengerät, Haushaltsgerät, Maschine, Im Haus enthält.&#10;&#10;KI-generierte Inhalte können fehlerhaft sein."/>
                    <pic:cNvPicPr>
                      <a:picLocks noChangeAspect="1" noChangeArrowheads="1"/>
                    </pic:cNvPicPr>
                  </pic:nvPicPr>
                  <pic:blipFill>
                    <a:blip r:embed="rId13" r:link="rId14" cstate="print">
                      <a:extLst>
                        <a:ext uri="{28A0092B-C50C-407E-A947-70E740481C1C}">
                          <a14:useLocalDpi xmlns:a14="http://schemas.microsoft.com/office/drawing/2010/main" val="0"/>
                        </a:ext>
                      </a:extLst>
                    </a:blip>
                    <a:srcRect/>
                    <a:stretch>
                      <a:fillRect/>
                    </a:stretch>
                  </pic:blipFill>
                  <pic:spPr bwMode="auto">
                    <a:xfrm>
                      <a:off x="0" y="0"/>
                      <a:ext cx="4884890" cy="3256235"/>
                    </a:xfrm>
                    <a:prstGeom prst="rect">
                      <a:avLst/>
                    </a:prstGeom>
                    <a:noFill/>
                    <a:ln>
                      <a:noFill/>
                    </a:ln>
                  </pic:spPr>
                </pic:pic>
              </a:graphicData>
            </a:graphic>
          </wp:inline>
        </w:drawing>
      </w:r>
    </w:p>
    <w:p w14:paraId="261B17F8" w14:textId="521C0D64" w:rsidR="002B306E" w:rsidRDefault="00FE17F3" w:rsidP="00080F39">
      <w:pPr>
        <w:spacing w:after="120" w:line="276" w:lineRule="auto"/>
        <w:ind w:right="1415"/>
        <w:jc w:val="both"/>
        <w:rPr>
          <w:rFonts w:ascii="Arial" w:eastAsia="Calibri" w:hAnsi="Arial"/>
          <w:bCs/>
          <w:color w:val="000000" w:themeColor="text1"/>
          <w:sz w:val="16"/>
          <w:szCs w:val="16"/>
          <w:lang w:val="de-DE"/>
        </w:rPr>
      </w:pPr>
      <w:r w:rsidRPr="00EB2A2B">
        <w:rPr>
          <w:rFonts w:ascii="Arial" w:eastAsia="Calibri" w:hAnsi="Arial"/>
          <w:bCs/>
          <w:color w:val="000000" w:themeColor="text1"/>
          <w:sz w:val="16"/>
          <w:szCs w:val="16"/>
          <w:lang w:val="de-DE"/>
        </w:rPr>
        <w:t>Mit ihrer stabilen Bauweise erla</w:t>
      </w:r>
      <w:r w:rsidR="002B5857" w:rsidRPr="00EB2A2B">
        <w:rPr>
          <w:rFonts w:ascii="Arial" w:eastAsia="Calibri" w:hAnsi="Arial"/>
          <w:bCs/>
          <w:color w:val="000000" w:themeColor="text1"/>
          <w:sz w:val="16"/>
          <w:szCs w:val="16"/>
          <w:lang w:val="de-DE"/>
        </w:rPr>
        <w:t>u</w:t>
      </w:r>
      <w:r w:rsidRPr="00EB2A2B">
        <w:rPr>
          <w:rFonts w:ascii="Arial" w:eastAsia="Calibri" w:hAnsi="Arial"/>
          <w:bCs/>
          <w:color w:val="000000" w:themeColor="text1"/>
          <w:sz w:val="16"/>
          <w:szCs w:val="16"/>
          <w:lang w:val="de-DE"/>
        </w:rPr>
        <w:t>bt die DMV 60 eine präzise 3-achsige Verti</w:t>
      </w:r>
      <w:r w:rsidR="0056181B" w:rsidRPr="00EB2A2B">
        <w:rPr>
          <w:rFonts w:ascii="Arial" w:eastAsia="Calibri" w:hAnsi="Arial"/>
          <w:bCs/>
          <w:color w:val="000000" w:themeColor="text1"/>
          <w:sz w:val="16"/>
          <w:szCs w:val="16"/>
          <w:lang w:val="de-DE"/>
        </w:rPr>
        <w:t>k</w:t>
      </w:r>
      <w:r w:rsidRPr="00EB2A2B">
        <w:rPr>
          <w:rFonts w:ascii="Arial" w:eastAsia="Calibri" w:hAnsi="Arial"/>
          <w:bCs/>
          <w:color w:val="000000" w:themeColor="text1"/>
          <w:sz w:val="16"/>
          <w:szCs w:val="16"/>
          <w:lang w:val="de-DE"/>
        </w:rPr>
        <w:t>albearbeitung.</w:t>
      </w:r>
      <w:r w:rsidR="00665098">
        <w:rPr>
          <w:rFonts w:ascii="Arial" w:eastAsia="Calibri" w:hAnsi="Arial"/>
          <w:bCs/>
          <w:color w:val="000000" w:themeColor="text1"/>
          <w:sz w:val="16"/>
          <w:szCs w:val="16"/>
          <w:lang w:val="de-DE"/>
        </w:rPr>
        <w:t xml:space="preserve">   </w:t>
      </w:r>
      <w:bookmarkEnd w:id="1"/>
    </w:p>
    <w:p w14:paraId="193A8CEC" w14:textId="77777777" w:rsidR="002B306E" w:rsidRDefault="002B306E">
      <w:pPr>
        <w:spacing w:after="0" w:line="240" w:lineRule="auto"/>
        <w:rPr>
          <w:rFonts w:ascii="Arial" w:eastAsia="Calibri" w:hAnsi="Arial"/>
          <w:bCs/>
          <w:color w:val="000000" w:themeColor="text1"/>
          <w:sz w:val="16"/>
          <w:szCs w:val="16"/>
          <w:lang w:val="de-DE"/>
        </w:rPr>
      </w:pPr>
      <w:r>
        <w:rPr>
          <w:rFonts w:ascii="Arial" w:eastAsia="Calibri" w:hAnsi="Arial"/>
          <w:bCs/>
          <w:color w:val="000000" w:themeColor="text1"/>
          <w:sz w:val="16"/>
          <w:szCs w:val="16"/>
          <w:lang w:val="de-DE"/>
        </w:rPr>
        <w:br w:type="page"/>
      </w:r>
    </w:p>
    <w:p w14:paraId="763CFA2B" w14:textId="77777777" w:rsidR="002B306E" w:rsidRPr="005C2C43" w:rsidRDefault="002B306E" w:rsidP="002B306E">
      <w:pPr>
        <w:autoSpaceDE w:val="0"/>
        <w:autoSpaceDN w:val="0"/>
        <w:adjustRightInd w:val="0"/>
        <w:spacing w:after="40" w:line="288" w:lineRule="auto"/>
        <w:ind w:right="1977"/>
        <w:jc w:val="both"/>
        <w:rPr>
          <w:rFonts w:ascii="Arial" w:eastAsia="MS Mincho" w:hAnsi="Arial"/>
          <w:b/>
          <w:sz w:val="16"/>
          <w:szCs w:val="18"/>
          <w:lang w:val="de-DE"/>
        </w:rPr>
      </w:pPr>
      <w:r w:rsidRPr="005C2C43">
        <w:rPr>
          <w:rFonts w:ascii="Arial" w:eastAsia="MS Mincho" w:hAnsi="Arial"/>
          <w:b/>
          <w:sz w:val="16"/>
          <w:szCs w:val="18"/>
          <w:lang w:val="de-DE"/>
        </w:rPr>
        <w:lastRenderedPageBreak/>
        <w:t xml:space="preserve">Company Profile // DMG MORI </w:t>
      </w:r>
    </w:p>
    <w:p w14:paraId="1C564BEB" w14:textId="77777777" w:rsidR="002B306E" w:rsidRPr="00410979" w:rsidRDefault="002B306E" w:rsidP="002B306E">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DMG MORI ist ein weltweit führender Hersteller von hochpräzisen Werkzeugmaschinen und in 44 Ländern vertreten – mit 124 Vertriebs- und Servicestandorten, davon 17 Produktionswerke. In der „Global One Company“ treiben mehr als 13.500 Mitarbeiterinnen und Mitarbeiter die Entwicklung ganzheitlicher Lösungen im Fertigungsumfeld voran. Unter dem Leitbild Machining Transformation (MX) kombiniert DMG MORI vier Säulen für die effiziente und nachhaltige Produktion der Zukunft: Prozessintegration, Automation, Digitale Transformation (DX) und Grüne Transformation (GX).</w:t>
      </w:r>
    </w:p>
    <w:p w14:paraId="35AB396F" w14:textId="77777777" w:rsidR="002B306E" w:rsidRPr="00410979" w:rsidRDefault="002B306E" w:rsidP="002B306E">
      <w:pPr>
        <w:spacing w:after="40" w:line="288" w:lineRule="auto"/>
        <w:ind w:right="1977"/>
        <w:jc w:val="both"/>
        <w:rPr>
          <w:rFonts w:ascii="Arial" w:eastAsia="MS Mincho" w:hAnsi="Arial"/>
          <w:bCs/>
          <w:noProof/>
          <w:sz w:val="16"/>
          <w:szCs w:val="18"/>
          <w:lang w:val="de-DE" w:eastAsia="de-DE"/>
        </w:rPr>
      </w:pPr>
    </w:p>
    <w:p w14:paraId="04C7209C" w14:textId="77777777" w:rsidR="002B306E" w:rsidRPr="00410979" w:rsidRDefault="002B306E" w:rsidP="002B306E">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DMG MORI steht für Innovation, Qualität und Präzision. Unser Portfolio umfasst nachhaltige Fertigungs</w:t>
      </w:r>
      <w:r w:rsidRPr="00410979">
        <w:rPr>
          <w:rFonts w:ascii="Arial" w:eastAsia="MS Mincho" w:hAnsi="Arial"/>
          <w:bCs/>
          <w:noProof/>
          <w:sz w:val="16"/>
          <w:szCs w:val="18"/>
          <w:lang w:val="de-DE" w:eastAsia="de-DE"/>
        </w:rPr>
        <w:softHyphen/>
        <w:t>lösungen auf Basis der Technologien Drehen, Fräsen, Schleifen, Bohren sowie Ultrasonic, Lasertec und Additive Manufacturing. Mit Technologieintegration, durchgängigen Automations- und Digitalisierungs</w:t>
      </w:r>
      <w:r w:rsidRPr="00410979">
        <w:rPr>
          <w:rFonts w:ascii="Arial" w:eastAsia="MS Mincho" w:hAnsi="Arial"/>
          <w:bCs/>
          <w:noProof/>
          <w:sz w:val="16"/>
          <w:szCs w:val="18"/>
          <w:lang w:val="de-DE" w:eastAsia="de-DE"/>
        </w:rPr>
        <w:softHyphen/>
        <w:t>lösungen ermöglichen wir, die Produktivität und gleichzeitig die Ressourceneffizienz zu steigern.</w:t>
      </w:r>
    </w:p>
    <w:p w14:paraId="663AA682" w14:textId="77777777" w:rsidR="002B306E" w:rsidRPr="00410979" w:rsidRDefault="002B306E" w:rsidP="002B306E">
      <w:pPr>
        <w:spacing w:after="40" w:line="288" w:lineRule="auto"/>
        <w:ind w:right="1977"/>
        <w:jc w:val="both"/>
        <w:rPr>
          <w:rFonts w:ascii="Arial" w:eastAsia="MS Mincho" w:hAnsi="Arial"/>
          <w:bCs/>
          <w:noProof/>
          <w:sz w:val="16"/>
          <w:szCs w:val="18"/>
          <w:lang w:val="de-DE" w:eastAsia="de-DE"/>
        </w:rPr>
      </w:pPr>
    </w:p>
    <w:p w14:paraId="7312BF03" w14:textId="77777777" w:rsidR="002B306E" w:rsidRPr="00410979" w:rsidRDefault="002B306E" w:rsidP="002B306E">
      <w:pPr>
        <w:spacing w:after="40" w:line="288" w:lineRule="auto"/>
        <w:ind w:right="1977"/>
        <w:jc w:val="both"/>
        <w:rPr>
          <w:rFonts w:ascii="Arial" w:eastAsia="MS Mincho" w:hAnsi="Arial"/>
          <w:bCs/>
          <w:noProof/>
          <w:sz w:val="16"/>
          <w:szCs w:val="18"/>
          <w:lang w:val="de-DE" w:eastAsia="de-DE"/>
        </w:rPr>
      </w:pPr>
      <w:r w:rsidRPr="00410979">
        <w:rPr>
          <w:rFonts w:ascii="Arial" w:eastAsia="MS Mincho" w:hAnsi="Arial"/>
          <w:bCs/>
          <w:noProof/>
          <w:sz w:val="16"/>
          <w:szCs w:val="18"/>
          <w:lang w:val="de-DE" w:eastAsia="de-DE"/>
        </w:rPr>
        <w:t>An unseren Produktionsstandorten realisieren wir für die Leitbranchen Aviation &amp; Space, Automotive &amp; E-Mobility, Die &amp; Mold, Medical und Semiconductor ganzheitliche Turnkey-Lösungen. Mit dem Partnerprogramm DMG MORI Qualified Products (DMQP) bieten wir perfekt abgestimmte Peripherie-Produkte aus einer Hand. Unsere kundenorientierten Services begleiten den gesamten Lebenszyklus einer Werkzeugmaschine – inklusive Training, Instandsetzung, Wartung und Ersatzteilservice.</w:t>
      </w:r>
    </w:p>
    <w:p w14:paraId="3136C49C" w14:textId="77777777" w:rsidR="002B306E" w:rsidRPr="00410979" w:rsidRDefault="002B306E" w:rsidP="002B306E">
      <w:pPr>
        <w:spacing w:after="40" w:line="288" w:lineRule="auto"/>
        <w:ind w:right="1977"/>
        <w:jc w:val="both"/>
        <w:rPr>
          <w:rFonts w:ascii="Arial" w:eastAsia="MS Mincho" w:hAnsi="Arial"/>
          <w:bCs/>
          <w:noProof/>
          <w:sz w:val="16"/>
          <w:szCs w:val="18"/>
          <w:lang w:val="de-DE" w:eastAsia="de-DE"/>
        </w:rPr>
      </w:pPr>
    </w:p>
    <w:p w14:paraId="1D216B84" w14:textId="77777777" w:rsidR="002B306E" w:rsidRPr="00410979" w:rsidRDefault="002B306E" w:rsidP="002B306E">
      <w:pPr>
        <w:spacing w:after="40" w:line="288" w:lineRule="auto"/>
        <w:ind w:right="1977"/>
        <w:jc w:val="both"/>
        <w:rPr>
          <w:rFonts w:ascii="Arial" w:eastAsia="MS Mincho" w:hAnsi="Arial"/>
          <w:bCs/>
          <w:noProof/>
          <w:sz w:val="16"/>
          <w:szCs w:val="18"/>
          <w:lang w:val="de-DE" w:eastAsia="de-DE"/>
        </w:rPr>
      </w:pPr>
    </w:p>
    <w:p w14:paraId="26266E70" w14:textId="77777777" w:rsidR="002B306E" w:rsidRPr="0004410D" w:rsidRDefault="002B306E" w:rsidP="002B306E">
      <w:pPr>
        <w:spacing w:after="40" w:line="269" w:lineRule="auto"/>
        <w:ind w:right="1977"/>
      </w:pPr>
      <w:r w:rsidRPr="00123E3B">
        <w:rPr>
          <w:rFonts w:ascii="Arial" w:hAnsi="Arial"/>
          <w:i/>
          <w:sz w:val="16"/>
          <w:szCs w:val="16"/>
        </w:rPr>
        <w:t xml:space="preserve">DMG MORI EMEA Holding GmbH </w:t>
      </w:r>
      <w:r w:rsidRPr="00241383">
        <w:rPr>
          <w:rFonts w:ascii="Arial" w:hAnsi="Arial"/>
          <w:i/>
          <w:iCs/>
          <w:sz w:val="16"/>
          <w:szCs w:val="16"/>
        </w:rPr>
        <w:t xml:space="preserve">| Walter-Gropius-Str. 7 | 80807 </w:t>
      </w:r>
      <w:r>
        <w:rPr>
          <w:rFonts w:ascii="Arial" w:hAnsi="Arial"/>
          <w:i/>
          <w:iCs/>
          <w:sz w:val="16"/>
          <w:szCs w:val="16"/>
        </w:rPr>
        <w:t>München</w:t>
      </w:r>
      <w:r w:rsidRPr="00241383">
        <w:rPr>
          <w:i/>
        </w:rPr>
        <w:br/>
      </w:r>
      <w:r w:rsidRPr="00123E3B">
        <w:rPr>
          <w:rFonts w:ascii="Arial" w:hAnsi="Arial"/>
          <w:i/>
          <w:sz w:val="16"/>
          <w:szCs w:val="16"/>
        </w:rPr>
        <w:t>Geschäftsführer: Hirotake Kobayashi, James Nudo, Irene Bader, Rajeev Anand, Ralf Riedemann, Yosuke Nakatsukasa, Marc Joost</w:t>
      </w:r>
      <w:r>
        <w:rPr>
          <w:rFonts w:ascii="Arial" w:hAnsi="Arial"/>
          <w:i/>
          <w:sz w:val="16"/>
          <w:szCs w:val="16"/>
        </w:rPr>
        <w:br/>
      </w:r>
      <w:r w:rsidRPr="0004410D">
        <w:rPr>
          <w:rFonts w:ascii="Arial" w:hAnsi="Arial"/>
          <w:i/>
          <w:sz w:val="16"/>
          <w:szCs w:val="16"/>
        </w:rPr>
        <w:t>Telefonnummer: +49 89248835900</w:t>
      </w:r>
      <w:r>
        <w:rPr>
          <w:rFonts w:ascii="Arial" w:hAnsi="Arial"/>
          <w:i/>
          <w:sz w:val="16"/>
          <w:szCs w:val="16"/>
        </w:rPr>
        <w:br/>
      </w:r>
      <w:r w:rsidRPr="0004410D">
        <w:rPr>
          <w:rFonts w:ascii="Arial" w:hAnsi="Arial"/>
          <w:i/>
          <w:sz w:val="16"/>
          <w:szCs w:val="16"/>
        </w:rPr>
        <w:t>Datenschutz: DMG MORI EMEA Holding GmbH</w:t>
      </w:r>
    </w:p>
    <w:p w14:paraId="30EB68B1" w14:textId="77777777" w:rsidR="00730704" w:rsidRPr="002B306E" w:rsidRDefault="00730704" w:rsidP="00080F39">
      <w:pPr>
        <w:spacing w:after="120" w:line="276" w:lineRule="auto"/>
        <w:ind w:right="1415"/>
        <w:jc w:val="both"/>
        <w:rPr>
          <w:rFonts w:ascii="Arial" w:eastAsia="Calibri" w:hAnsi="Arial"/>
          <w:bCs/>
          <w:color w:val="000000" w:themeColor="text1"/>
          <w:sz w:val="20"/>
          <w:szCs w:val="20"/>
        </w:rPr>
      </w:pPr>
    </w:p>
    <w:sectPr w:rsidR="00730704" w:rsidRPr="002B306E" w:rsidSect="00394424">
      <w:headerReference w:type="even" r:id="rId15"/>
      <w:headerReference w:type="default" r:id="rId16"/>
      <w:footerReference w:type="even" r:id="rId17"/>
      <w:footerReference w:type="default" r:id="rId18"/>
      <w:headerReference w:type="first" r:id="rId19"/>
      <w:footerReference w:type="first" r:id="rId20"/>
      <w:pgSz w:w="11906" w:h="16838"/>
      <w:pgMar w:top="3221"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EC045D" w14:textId="77777777" w:rsidR="008600DB" w:rsidRDefault="008600DB" w:rsidP="003F4354">
      <w:pPr>
        <w:spacing w:after="0" w:line="240" w:lineRule="auto"/>
      </w:pPr>
      <w:r>
        <w:separator/>
      </w:r>
    </w:p>
  </w:endnote>
  <w:endnote w:type="continuationSeparator" w:id="0">
    <w:p w14:paraId="55D95638" w14:textId="77777777" w:rsidR="008600DB" w:rsidRDefault="008600DB"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enir Book">
    <w:altName w:val="Tw Cen MT"/>
    <w:charset w:val="00"/>
    <w:family w:val="auto"/>
    <w:pitch w:val="variable"/>
    <w:sig w:usb0="800000AF" w:usb1="5000204A" w:usb2="00000000" w:usb3="00000000" w:csb0="0000009B"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63A7BC" w14:textId="77777777" w:rsidR="00665098" w:rsidRDefault="0066509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E58C36" w14:textId="77777777" w:rsidR="00DD0F5F" w:rsidRPr="006D2256" w:rsidRDefault="00DD0F5F" w:rsidP="00DD0F5F">
    <w:pPr>
      <w:pStyle w:val="Fuzeile"/>
      <w:tabs>
        <w:tab w:val="left" w:pos="2370"/>
      </w:tabs>
      <w:jc w:val="center"/>
      <w:rPr>
        <w:sz w:val="18"/>
        <w:szCs w:val="18"/>
      </w:rPr>
    </w:pPr>
    <w:r>
      <w:rPr>
        <w:noProof/>
      </w:rPr>
      <mc:AlternateContent>
        <mc:Choice Requires="wps">
          <w:drawing>
            <wp:anchor distT="4294967294" distB="4294967294" distL="114300" distR="114300" simplePos="0" relativeHeight="251658243" behindDoc="0" locked="0" layoutInCell="1" allowOverlap="1" wp14:anchorId="4140CB49" wp14:editId="69B86FEC">
              <wp:simplePos x="0" y="0"/>
              <wp:positionH relativeFrom="margin">
                <wp:posOffset>0</wp:posOffset>
              </wp:positionH>
              <wp:positionV relativeFrom="paragraph">
                <wp:posOffset>-133986</wp:posOffset>
              </wp:positionV>
              <wp:extent cx="6083935" cy="0"/>
              <wp:effectExtent l="0" t="0" r="0" b="0"/>
              <wp:wrapNone/>
              <wp:docPr id="1981486957"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73EC8C6C" id="Gerade Verbindung 3" o:spid="_x0000_s1026" style="position:absolute;flip:y;z-index:251658243;visibility:visible;mso-wrap-style:square;mso-width-percent:0;mso-height-percent:0;mso-wrap-distance-left:9pt;mso-wrap-distance-top:-6e-5mm;mso-wrap-distance-right:9pt;mso-wrap-distance-bottom:-6e-5mm;mso-position-horizontal:absolute;mso-position-horizontal-relative:margin;mso-position-vertical:absolute;mso-position-vertical-relative:text;mso-width-percent:0;mso-height-percent:0;mso-width-relative:margin;mso-height-relative:margin" from="0,-10.55pt" to="479.0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" strokecolor="windowText" strokeweight=".5pt">
              <v:stroke joinstyle="miter"/>
              <o:lock v:ext="edit" shapetype="f"/>
              <w10:wrap anchorx="margin"/>
            </v:line>
          </w:pict>
        </mc:Fallback>
      </mc:AlternateContent>
    </w:r>
    <w:r w:rsidRPr="006D2256">
      <w:rPr>
        <w:sz w:val="18"/>
        <w:szCs w:val="18"/>
      </w:rPr>
      <w:fldChar w:fldCharType="begin"/>
    </w:r>
    <w:r w:rsidRPr="006D2256">
      <w:rPr>
        <w:sz w:val="18"/>
        <w:szCs w:val="18"/>
      </w:rPr>
      <w:instrText>PAGE   \* MERGEFORMAT</w:instrText>
    </w:r>
    <w:r w:rsidRPr="006D2256">
      <w:rPr>
        <w:sz w:val="18"/>
        <w:szCs w:val="18"/>
      </w:rPr>
      <w:fldChar w:fldCharType="separate"/>
    </w:r>
    <w:r>
      <w:rPr>
        <w:sz w:val="18"/>
        <w:szCs w:val="18"/>
      </w:rPr>
      <w:t>2</w:t>
    </w:r>
    <w:r w:rsidRPr="006D2256">
      <w:rPr>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958796" w14:textId="77777777" w:rsidR="00665098" w:rsidRDefault="00665098">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9FC05E" w14:textId="77777777" w:rsidR="008600DB" w:rsidRDefault="008600DB" w:rsidP="003F4354">
      <w:pPr>
        <w:spacing w:after="0" w:line="240" w:lineRule="auto"/>
      </w:pPr>
      <w:r>
        <w:separator/>
      </w:r>
    </w:p>
  </w:footnote>
  <w:footnote w:type="continuationSeparator" w:id="0">
    <w:p w14:paraId="39F04897" w14:textId="77777777" w:rsidR="008600DB" w:rsidRDefault="008600DB"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061EEE" w14:textId="77777777" w:rsidR="00665098" w:rsidRDefault="0066509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EE42C5" w14:textId="77777777" w:rsidR="003F4354" w:rsidRPr="007C178B" w:rsidRDefault="00200FC3"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2" w:name="_Hlk141089219"/>
    <w:bookmarkStart w:id="3" w:name="_Hlk141089220"/>
    <w:r>
      <w:rPr>
        <w:noProof/>
      </w:rPr>
      <w:drawing>
        <wp:anchor distT="0" distB="0" distL="114300" distR="114300" simplePos="0" relativeHeight="251658246" behindDoc="1" locked="0" layoutInCell="1" allowOverlap="1" wp14:anchorId="1D43E885" wp14:editId="2552E45F">
          <wp:simplePos x="0" y="0"/>
          <wp:positionH relativeFrom="margin">
            <wp:align>left</wp:align>
          </wp:positionH>
          <wp:positionV relativeFrom="paragraph">
            <wp:posOffset>6985</wp:posOffset>
          </wp:positionV>
          <wp:extent cx="2641600" cy="281940"/>
          <wp:effectExtent l="0" t="0" r="0" b="0"/>
          <wp:wrapTight wrapText="bothSides">
            <wp:wrapPolygon edited="0">
              <wp:start x="0" y="0"/>
              <wp:lineTo x="0" y="20432"/>
              <wp:lineTo x="21496" y="20432"/>
              <wp:lineTo x="21496" y="0"/>
              <wp:lineTo x="0" y="0"/>
            </wp:wrapPolygon>
          </wp:wrapTight>
          <wp:docPr id="6" name="Picture 1218336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183365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1600" cy="2819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Pr>
        <w:noProof/>
        <w:lang w:eastAsia="de-DE"/>
      </w:rPr>
      <w:t xml:space="preserve"> </w:t>
    </w:r>
    <w:r>
      <w:rPr>
        <w:noProof/>
      </w:rPr>
      <mc:AlternateContent>
        <mc:Choice Requires="wps">
          <w:drawing>
            <wp:anchor distT="0" distB="0" distL="114300" distR="114300" simplePos="0" relativeHeight="251658241" behindDoc="0" locked="0" layoutInCell="1" allowOverlap="1" wp14:anchorId="054242DE" wp14:editId="0AB22A05">
              <wp:simplePos x="0" y="0"/>
              <wp:positionH relativeFrom="margin">
                <wp:posOffset>3604260</wp:posOffset>
              </wp:positionH>
              <wp:positionV relativeFrom="paragraph">
                <wp:posOffset>35560</wp:posOffset>
              </wp:positionV>
              <wp:extent cx="2511425" cy="390525"/>
              <wp:effectExtent l="0" t="0" r="0" b="0"/>
              <wp:wrapNone/>
              <wp:docPr id="1047382736" name="Textfeld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1425" cy="390525"/>
                      </a:xfrm>
                      <a:prstGeom prst="rect">
                        <a:avLst/>
                      </a:prstGeom>
                      <a:noFill/>
                      <a:ln w="6350">
                        <a:noFill/>
                      </a:ln>
                      <a:effectLst/>
                    </wps:spPr>
                    <wps:txbx>
                      <w:txbxContent>
                        <w:p w14:paraId="537BE9FE" w14:textId="67DE1CAF"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 xml:space="preserve">PressE </w:t>
                          </w:r>
                          <w:r w:rsidR="00394424">
                            <w:rPr>
                              <w:rFonts w:ascii="Arial Fett" w:hAnsi="Arial Fett" w:cs="Arial"/>
                              <w:b/>
                              <w:caps/>
                              <w:color w:val="4C4C4C"/>
                              <w:spacing w:val="10"/>
                              <w:sz w:val="18"/>
                              <w:szCs w:val="18"/>
                            </w:rPr>
                            <w:t>ARTIKEL</w:t>
                          </w:r>
                        </w:p>
                        <w:p w14:paraId="53CCA777" w14:textId="314A6493" w:rsidR="003F4354" w:rsidRPr="00996286" w:rsidRDefault="00CB4059" w:rsidP="003F4354">
                          <w:pPr>
                            <w:pStyle w:val="EinfAbs"/>
                            <w:spacing w:line="276" w:lineRule="auto"/>
                            <w:jc w:val="right"/>
                            <w:rPr>
                              <w:rFonts w:ascii="Arial" w:hAnsi="Arial" w:cs="Arial"/>
                              <w:color w:val="000000" w:themeColor="text1"/>
                              <w:spacing w:val="1"/>
                              <w:sz w:val="16"/>
                              <w:szCs w:val="16"/>
                            </w:rPr>
                          </w:pPr>
                          <w:r w:rsidRPr="00996286">
                            <w:rPr>
                              <w:rFonts w:ascii="Arial" w:hAnsi="Arial" w:cs="Arial"/>
                              <w:color w:val="000000" w:themeColor="text1"/>
                              <w:spacing w:val="1"/>
                              <w:sz w:val="16"/>
                              <w:szCs w:val="16"/>
                            </w:rPr>
                            <w:t>3</w:t>
                          </w:r>
                          <w:r w:rsidR="002F68D6">
                            <w:rPr>
                              <w:rFonts w:ascii="Arial" w:hAnsi="Arial" w:cs="Arial"/>
                              <w:color w:val="000000" w:themeColor="text1"/>
                              <w:spacing w:val="1"/>
                              <w:sz w:val="16"/>
                              <w:szCs w:val="16"/>
                            </w:rPr>
                            <w:t>1</w:t>
                          </w:r>
                          <w:r w:rsidR="00DD0F5F" w:rsidRPr="00996286">
                            <w:rPr>
                              <w:rFonts w:ascii="Arial" w:hAnsi="Arial" w:cs="Arial"/>
                              <w:color w:val="000000" w:themeColor="text1"/>
                              <w:spacing w:val="1"/>
                              <w:sz w:val="16"/>
                              <w:szCs w:val="16"/>
                            </w:rPr>
                            <w:t>.0</w:t>
                          </w:r>
                          <w:r w:rsidRPr="00996286">
                            <w:rPr>
                              <w:rFonts w:ascii="Arial" w:hAnsi="Arial" w:cs="Arial"/>
                              <w:color w:val="000000" w:themeColor="text1"/>
                              <w:spacing w:val="1"/>
                              <w:sz w:val="16"/>
                              <w:szCs w:val="16"/>
                            </w:rPr>
                            <w:t>7</w:t>
                          </w:r>
                          <w:r w:rsidR="00DD0F5F" w:rsidRPr="00996286">
                            <w:rPr>
                              <w:rFonts w:ascii="Arial" w:hAnsi="Arial" w:cs="Arial"/>
                              <w:color w:val="000000" w:themeColor="text1"/>
                              <w:spacing w:val="1"/>
                              <w:sz w:val="16"/>
                              <w:szCs w:val="16"/>
                            </w:rPr>
                            <w:t>.2025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4242DE" id="_x0000_t202" coordsize="21600,21600" o:spt="202" path="m,l,21600r21600,l21600,xe">
              <v:stroke joinstyle="miter"/>
              <v:path gradientshapeok="t" o:connecttype="rect"/>
            </v:shapetype>
            <v:shape id="Textfeld 9"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" filled="f" stroked="f" strokeweight=".5pt">
              <v:textbox inset="0,0,0,0">
                <w:txbxContent>
                  <w:p w14:paraId="537BE9FE" w14:textId="67DE1CAF"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 xml:space="preserve">PressE </w:t>
                    </w:r>
                    <w:r w:rsidR="00394424">
                      <w:rPr>
                        <w:rFonts w:ascii="Arial Fett" w:hAnsi="Arial Fett" w:cs="Arial"/>
                        <w:b/>
                        <w:caps/>
                        <w:color w:val="4C4C4C"/>
                        <w:spacing w:val="10"/>
                        <w:sz w:val="18"/>
                        <w:szCs w:val="18"/>
                      </w:rPr>
                      <w:t>ARTIKEL</w:t>
                    </w:r>
                  </w:p>
                  <w:p w14:paraId="53CCA777" w14:textId="314A6493" w:rsidR="003F4354" w:rsidRPr="00996286" w:rsidRDefault="00CB4059" w:rsidP="003F4354">
                    <w:pPr>
                      <w:pStyle w:val="EinfAbs"/>
                      <w:spacing w:line="276" w:lineRule="auto"/>
                      <w:jc w:val="right"/>
                      <w:rPr>
                        <w:rFonts w:ascii="Arial" w:hAnsi="Arial" w:cs="Arial"/>
                        <w:color w:val="000000" w:themeColor="text1"/>
                        <w:spacing w:val="1"/>
                        <w:sz w:val="16"/>
                        <w:szCs w:val="16"/>
                      </w:rPr>
                    </w:pPr>
                    <w:r w:rsidRPr="00996286">
                      <w:rPr>
                        <w:rFonts w:ascii="Arial" w:hAnsi="Arial" w:cs="Arial"/>
                        <w:color w:val="000000" w:themeColor="text1"/>
                        <w:spacing w:val="1"/>
                        <w:sz w:val="16"/>
                        <w:szCs w:val="16"/>
                      </w:rPr>
                      <w:t>3</w:t>
                    </w:r>
                    <w:r w:rsidR="002F68D6">
                      <w:rPr>
                        <w:rFonts w:ascii="Arial" w:hAnsi="Arial" w:cs="Arial"/>
                        <w:color w:val="000000" w:themeColor="text1"/>
                        <w:spacing w:val="1"/>
                        <w:sz w:val="16"/>
                        <w:szCs w:val="16"/>
                      </w:rPr>
                      <w:t>1</w:t>
                    </w:r>
                    <w:r w:rsidR="00DD0F5F" w:rsidRPr="00996286">
                      <w:rPr>
                        <w:rFonts w:ascii="Arial" w:hAnsi="Arial" w:cs="Arial"/>
                        <w:color w:val="000000" w:themeColor="text1"/>
                        <w:spacing w:val="1"/>
                        <w:sz w:val="16"/>
                        <w:szCs w:val="16"/>
                      </w:rPr>
                      <w:t>.0</w:t>
                    </w:r>
                    <w:r w:rsidRPr="00996286">
                      <w:rPr>
                        <w:rFonts w:ascii="Arial" w:hAnsi="Arial" w:cs="Arial"/>
                        <w:color w:val="000000" w:themeColor="text1"/>
                        <w:spacing w:val="1"/>
                        <w:sz w:val="16"/>
                        <w:szCs w:val="16"/>
                      </w:rPr>
                      <w:t>7</w:t>
                    </w:r>
                    <w:r w:rsidR="00DD0F5F" w:rsidRPr="00996286">
                      <w:rPr>
                        <w:rFonts w:ascii="Arial" w:hAnsi="Arial" w:cs="Arial"/>
                        <w:color w:val="000000" w:themeColor="text1"/>
                        <w:spacing w:val="1"/>
                        <w:sz w:val="16"/>
                        <w:szCs w:val="16"/>
                      </w:rPr>
                      <w:t>.2025</w:t>
                    </w:r>
                  </w:p>
                </w:txbxContent>
              </v:textbox>
              <w10:wrap anchorx="margin"/>
            </v:shape>
          </w:pict>
        </mc:Fallback>
      </mc:AlternateContent>
    </w:r>
    <w:r>
      <w:rPr>
        <w:noProof/>
      </w:rPr>
      <w:drawing>
        <wp:anchor distT="0" distB="0" distL="114300" distR="114300" simplePos="0" relativeHeight="251658240" behindDoc="1" locked="0" layoutInCell="1" allowOverlap="1" wp14:anchorId="160CD60B" wp14:editId="088C5554">
          <wp:simplePos x="0" y="0"/>
          <wp:positionH relativeFrom="column">
            <wp:posOffset>6955155</wp:posOffset>
          </wp:positionH>
          <wp:positionV relativeFrom="paragraph">
            <wp:posOffset>-51435</wp:posOffset>
          </wp:positionV>
          <wp:extent cx="7588885" cy="1441450"/>
          <wp:effectExtent l="0" t="0" r="0" b="0"/>
          <wp:wrapNone/>
          <wp:docPr id="4" name="Picture 1597604907" descr="Ein Bild, das Reihe, Screenshot enthält.&#10;&#10;Automatisch generierte Beschreibu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97604907" descr="Ein Bild, das Reihe, Screenshot enthält.&#10;&#10;Automatisch generierte Beschreibung"/>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88885" cy="1441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003F4354" w:rsidRPr="007C178B">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78846012" w14:textId="77777777" w:rsidR="003F4354" w:rsidRDefault="003F4354" w:rsidP="003F4354">
    <w:pPr>
      <w:pStyle w:val="Kopfzeile"/>
      <w:tabs>
        <w:tab w:val="left" w:pos="3870"/>
        <w:tab w:val="left" w:pos="4350"/>
        <w:tab w:val="center" w:pos="4749"/>
        <w:tab w:val="left" w:pos="5895"/>
      </w:tabs>
    </w:pPr>
    <w:r>
      <w:tab/>
    </w:r>
    <w:r>
      <w:tab/>
    </w:r>
    <w:r>
      <w:tab/>
    </w:r>
    <w:r>
      <w:tab/>
    </w:r>
  </w:p>
  <w:p w14:paraId="096690F2" w14:textId="77777777" w:rsidR="003F4354" w:rsidRDefault="003F4354" w:rsidP="003F4354">
    <w:pPr>
      <w:tabs>
        <w:tab w:val="left" w:pos="3375"/>
        <w:tab w:val="left" w:pos="4130"/>
        <w:tab w:val="left" w:pos="6210"/>
      </w:tabs>
    </w:pPr>
    <w:r>
      <w:tab/>
    </w:r>
    <w:r>
      <w:tab/>
    </w:r>
    <w:r>
      <w:tab/>
    </w:r>
  </w:p>
  <w:p w14:paraId="3ED357E0" w14:textId="77777777" w:rsidR="003F4354" w:rsidRPr="002C1A3D" w:rsidRDefault="00200FC3" w:rsidP="003F4354">
    <w:pPr>
      <w:pStyle w:val="Kopfzeile"/>
    </w:pPr>
    <w:r>
      <w:rPr>
        <w:noProof/>
      </w:rPr>
      <mc:AlternateContent>
        <mc:Choice Requires="wps">
          <w:drawing>
            <wp:anchor distT="0" distB="0" distL="114300" distR="114300" simplePos="0" relativeHeight="251658245" behindDoc="0" locked="0" layoutInCell="1" allowOverlap="1" wp14:anchorId="05F63F1D" wp14:editId="63AAAA44">
              <wp:simplePos x="0" y="0"/>
              <wp:positionH relativeFrom="margin">
                <wp:posOffset>2575560</wp:posOffset>
              </wp:positionH>
              <wp:positionV relativeFrom="paragraph">
                <wp:posOffset>342265</wp:posOffset>
              </wp:positionV>
              <wp:extent cx="2130425" cy="304800"/>
              <wp:effectExtent l="0" t="0" r="0" b="0"/>
              <wp:wrapNone/>
              <wp:docPr id="770570001" name="Textfeld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304800"/>
                      </a:xfrm>
                      <a:prstGeom prst="rect">
                        <a:avLst/>
                      </a:prstGeom>
                      <a:noFill/>
                      <a:ln w="6350">
                        <a:noFill/>
                      </a:ln>
                      <a:effectLst/>
                    </wps:spPr>
                    <wps:txbx>
                      <w:txbxContent>
                        <w:p w14:paraId="7E20C21B" w14:textId="31D0DCC9" w:rsidR="003F4354" w:rsidRDefault="00DD0F5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w:t>
                          </w:r>
                          <w:r w:rsidR="003F4354">
                            <w:rPr>
                              <w:rFonts w:ascii="Arial" w:hAnsi="Arial" w:cs="Arial"/>
                              <w:color w:val="4C4C4C"/>
                              <w:position w:val="4"/>
                              <w:sz w:val="16"/>
                              <w:szCs w:val="16"/>
                            </w:rPr>
                            <w:t>.</w:t>
                          </w:r>
                          <w:r>
                            <w:rPr>
                              <w:rFonts w:ascii="Arial" w:hAnsi="Arial" w:cs="Arial"/>
                              <w:color w:val="4C4C4C"/>
                              <w:position w:val="4"/>
                              <w:sz w:val="16"/>
                              <w:szCs w:val="16"/>
                            </w:rPr>
                            <w:t>piegsa</w:t>
                          </w:r>
                          <w:r w:rsidR="003F4354" w:rsidRPr="00466517">
                            <w:rPr>
                              <w:rFonts w:ascii="Arial" w:hAnsi="Arial" w:cs="Arial"/>
                              <w:color w:val="4C4C4C"/>
                              <w:position w:val="4"/>
                              <w:sz w:val="16"/>
                              <w:szCs w:val="16"/>
                            </w:rPr>
                            <w:t>@dmgmori.com</w:t>
                          </w:r>
                        </w:p>
                        <w:p w14:paraId="49C38111"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DF2B1F">
                              <w:rPr>
                                <w:rStyle w:val="Hyperlink"/>
                                <w:rFonts w:ascii="Arial" w:hAnsi="Arial" w:cs="Arial"/>
                                <w:color w:val="595959"/>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F63F1D" id="Textfeld 7" o:spid="_x0000_s1027" type="#_x0000_t202" style="position:absolute;margin-left:202.8pt;margin-top:26.95pt;width:167.75pt;height:24pt;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" filled="f" stroked="f" strokeweight=".5pt">
              <v:textbox inset="0,0,0,0">
                <w:txbxContent>
                  <w:p w14:paraId="7E20C21B" w14:textId="31D0DCC9" w:rsidR="003F4354" w:rsidRDefault="00DD0F5F"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stine</w:t>
                    </w:r>
                    <w:r w:rsidR="003F4354">
                      <w:rPr>
                        <w:rFonts w:ascii="Arial" w:hAnsi="Arial" w:cs="Arial"/>
                        <w:color w:val="4C4C4C"/>
                        <w:position w:val="4"/>
                        <w:sz w:val="16"/>
                        <w:szCs w:val="16"/>
                      </w:rPr>
                      <w:t>.</w:t>
                    </w:r>
                    <w:r>
                      <w:rPr>
                        <w:rFonts w:ascii="Arial" w:hAnsi="Arial" w:cs="Arial"/>
                        <w:color w:val="4C4C4C"/>
                        <w:position w:val="4"/>
                        <w:sz w:val="16"/>
                        <w:szCs w:val="16"/>
                      </w:rPr>
                      <w:t>piegsa</w:t>
                    </w:r>
                    <w:r w:rsidR="003F4354" w:rsidRPr="00466517">
                      <w:rPr>
                        <w:rFonts w:ascii="Arial" w:hAnsi="Arial" w:cs="Arial"/>
                        <w:color w:val="4C4C4C"/>
                        <w:position w:val="4"/>
                        <w:sz w:val="16"/>
                        <w:szCs w:val="16"/>
                      </w:rPr>
                      <w:t>@dmgmori.com</w:t>
                    </w:r>
                  </w:p>
                  <w:p w14:paraId="49C38111"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DF2B1F">
                        <w:rPr>
                          <w:rStyle w:val="Hyperlink"/>
                          <w:rFonts w:ascii="Arial" w:hAnsi="Arial" w:cs="Arial"/>
                          <w:color w:val="595959"/>
                          <w:position w:val="2"/>
                          <w:sz w:val="16"/>
                          <w:szCs w:val="16"/>
                          <w:lang w:val="en-US"/>
                        </w:rPr>
                        <w:t>dmgmori.com</w:t>
                      </w:r>
                    </w:hyperlink>
                  </w:p>
                </w:txbxContent>
              </v:textbox>
              <w10:wrap anchorx="margin"/>
            </v:shape>
          </w:pict>
        </mc:Fallback>
      </mc:AlternateContent>
    </w:r>
    <w:r>
      <w:rPr>
        <w:noProof/>
      </w:rPr>
      <mc:AlternateContent>
        <mc:Choice Requires="wps">
          <w:drawing>
            <wp:anchor distT="0" distB="0" distL="114300" distR="114300" simplePos="0" relativeHeight="251658244" behindDoc="0" locked="0" layoutInCell="1" allowOverlap="1" wp14:anchorId="7470D14B" wp14:editId="356473BA">
              <wp:simplePos x="0" y="0"/>
              <wp:positionH relativeFrom="margin">
                <wp:align>left</wp:align>
              </wp:positionH>
              <wp:positionV relativeFrom="paragraph">
                <wp:posOffset>221615</wp:posOffset>
              </wp:positionV>
              <wp:extent cx="2130425" cy="444500"/>
              <wp:effectExtent l="0" t="0" r="0" b="0"/>
              <wp:wrapNone/>
              <wp:docPr id="964036578"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30425" cy="444500"/>
                      </a:xfrm>
                      <a:prstGeom prst="rect">
                        <a:avLst/>
                      </a:prstGeom>
                      <a:noFill/>
                      <a:ln w="6350">
                        <a:noFill/>
                      </a:ln>
                      <a:effectLst/>
                    </wps:spPr>
                    <wps:txbx>
                      <w:txbxContent>
                        <w:p w14:paraId="37618F51" w14:textId="77777777" w:rsidR="003F4354" w:rsidRPr="00223C63" w:rsidRDefault="003F4354" w:rsidP="003F4354">
                          <w:pPr>
                            <w:pStyle w:val="EinfAbs"/>
                            <w:spacing w:line="276" w:lineRule="auto"/>
                            <w:rPr>
                              <w:rFonts w:ascii="Arial" w:hAnsi="Arial" w:cs="Arial"/>
                              <w:b/>
                              <w:bCs/>
                              <w:color w:val="595959"/>
                              <w:position w:val="2"/>
                              <w:sz w:val="16"/>
                              <w:szCs w:val="16"/>
                              <w:lang w:val="en-US"/>
                            </w:rPr>
                          </w:pPr>
                          <w:r w:rsidRPr="00223C63">
                            <w:rPr>
                              <w:rFonts w:ascii="Arial" w:hAnsi="Arial" w:cs="Arial"/>
                              <w:b/>
                              <w:bCs/>
                              <w:color w:val="4C4C4C"/>
                              <w:position w:val="2"/>
                              <w:sz w:val="16"/>
                              <w:szCs w:val="16"/>
                              <w:lang w:val="en-US"/>
                            </w:rPr>
                            <w:t xml:space="preserve">Kontakt </w:t>
                          </w:r>
                          <w:r w:rsidRPr="00223C63">
                            <w:rPr>
                              <w:rFonts w:ascii="Arial" w:hAnsi="Arial" w:cs="Arial"/>
                              <w:b/>
                              <w:bCs/>
                              <w:color w:val="595959"/>
                              <w:position w:val="2"/>
                              <w:sz w:val="16"/>
                              <w:szCs w:val="16"/>
                              <w:lang w:val="en-US"/>
                            </w:rPr>
                            <w:t>Technical Communication:</w:t>
                          </w:r>
                        </w:p>
                        <w:p w14:paraId="34C3EE2B" w14:textId="2BB37522" w:rsidR="003F4354" w:rsidRPr="00223C63" w:rsidRDefault="00DD0F5F" w:rsidP="003F4354">
                          <w:pPr>
                            <w:pStyle w:val="EinfAbs"/>
                            <w:tabs>
                              <w:tab w:val="left" w:pos="454"/>
                            </w:tabs>
                            <w:spacing w:line="276" w:lineRule="auto"/>
                            <w:rPr>
                              <w:rFonts w:ascii="Arial" w:hAnsi="Arial" w:cs="Arial"/>
                              <w:color w:val="4C4C4C"/>
                              <w:position w:val="2"/>
                              <w:sz w:val="16"/>
                              <w:szCs w:val="16"/>
                              <w:lang w:val="en-US"/>
                            </w:rPr>
                          </w:pPr>
                          <w:r w:rsidRPr="00223C63">
                            <w:rPr>
                              <w:rFonts w:ascii="Arial" w:hAnsi="Arial" w:cs="Arial"/>
                              <w:color w:val="4C4C4C"/>
                              <w:position w:val="2"/>
                              <w:sz w:val="16"/>
                              <w:szCs w:val="16"/>
                              <w:lang w:val="en-US"/>
                            </w:rPr>
                            <w:t>Stine</w:t>
                          </w:r>
                          <w:r w:rsidR="003F4354" w:rsidRPr="00223C63">
                            <w:rPr>
                              <w:rFonts w:ascii="Arial" w:hAnsi="Arial" w:cs="Arial"/>
                              <w:color w:val="4C4C4C"/>
                              <w:position w:val="2"/>
                              <w:sz w:val="16"/>
                              <w:szCs w:val="16"/>
                              <w:lang w:val="en-US"/>
                            </w:rPr>
                            <w:t xml:space="preserve"> </w:t>
                          </w:r>
                          <w:r w:rsidRPr="00223C63">
                            <w:rPr>
                              <w:rFonts w:ascii="Arial" w:hAnsi="Arial" w:cs="Arial"/>
                              <w:color w:val="4C4C4C"/>
                              <w:position w:val="2"/>
                              <w:sz w:val="16"/>
                              <w:szCs w:val="16"/>
                              <w:lang w:val="en-US"/>
                            </w:rPr>
                            <w:t>Piegsa</w:t>
                          </w:r>
                        </w:p>
                        <w:p w14:paraId="17D02B62" w14:textId="77777777" w:rsidR="009C0A41" w:rsidRPr="009C0A41" w:rsidRDefault="009C0A41" w:rsidP="009C0A41">
                          <w:pPr>
                            <w:pStyle w:val="EinfAbs"/>
                            <w:tabs>
                              <w:tab w:val="left" w:pos="454"/>
                            </w:tabs>
                            <w:spacing w:line="276" w:lineRule="auto"/>
                            <w:rPr>
                              <w:rFonts w:ascii="Arial" w:hAnsi="Arial"/>
                              <w:color w:val="4C4C4C"/>
                              <w:position w:val="2"/>
                              <w:sz w:val="16"/>
                              <w:szCs w:val="16"/>
                            </w:rPr>
                          </w:pPr>
                          <w:r w:rsidRPr="009C0A41">
                            <w:rPr>
                              <w:rFonts w:ascii="Arial" w:hAnsi="Arial"/>
                              <w:color w:val="4C4C4C"/>
                              <w:position w:val="2"/>
                              <w:sz w:val="16"/>
                              <w:szCs w:val="16"/>
                            </w:rPr>
                            <w:t>DMG MORI EMEA Holding GmbH</w:t>
                          </w:r>
                        </w:p>
                        <w:p w14:paraId="5B94B5FF" w14:textId="35479FF4" w:rsidR="003F4354" w:rsidRPr="00223C63" w:rsidRDefault="003F4354" w:rsidP="009C0A41">
                          <w:pPr>
                            <w:pStyle w:val="EinfAbs"/>
                            <w:tabs>
                              <w:tab w:val="left" w:pos="454"/>
                            </w:tabs>
                            <w:spacing w:line="276" w:lineRule="auto"/>
                            <w:rPr>
                              <w:rFonts w:ascii="Arial" w:hAnsi="Arial" w:cs="Arial"/>
                              <w:color w:val="4C4C4C"/>
                              <w:position w:val="2"/>
                              <w:sz w:val="16"/>
                              <w:szCs w:val="16"/>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70D14B" id="Textfeld 5" o:spid="_x0000_s1028" type="#_x0000_t202" style="position:absolute;margin-left:0;margin-top:17.45pt;width:167.75pt;height:35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" filled="f" stroked="f" strokeweight=".5pt">
              <v:textbox inset="0,0,0,0">
                <w:txbxContent>
                  <w:p w14:paraId="37618F51" w14:textId="77777777" w:rsidR="003F4354" w:rsidRPr="00223C63" w:rsidRDefault="003F4354" w:rsidP="003F4354">
                    <w:pPr>
                      <w:pStyle w:val="EinfAbs"/>
                      <w:spacing w:line="276" w:lineRule="auto"/>
                      <w:rPr>
                        <w:rFonts w:ascii="Arial" w:hAnsi="Arial" w:cs="Arial"/>
                        <w:b/>
                        <w:bCs/>
                        <w:color w:val="595959"/>
                        <w:position w:val="2"/>
                        <w:sz w:val="16"/>
                        <w:szCs w:val="16"/>
                        <w:lang w:val="en-US"/>
                      </w:rPr>
                    </w:pPr>
                    <w:r w:rsidRPr="00223C63">
                      <w:rPr>
                        <w:rFonts w:ascii="Arial" w:hAnsi="Arial" w:cs="Arial"/>
                        <w:b/>
                        <w:bCs/>
                        <w:color w:val="4C4C4C"/>
                        <w:position w:val="2"/>
                        <w:sz w:val="16"/>
                        <w:szCs w:val="16"/>
                        <w:lang w:val="en-US"/>
                      </w:rPr>
                      <w:t xml:space="preserve">Kontakt </w:t>
                    </w:r>
                    <w:r w:rsidRPr="00223C63">
                      <w:rPr>
                        <w:rFonts w:ascii="Arial" w:hAnsi="Arial" w:cs="Arial"/>
                        <w:b/>
                        <w:bCs/>
                        <w:color w:val="595959"/>
                        <w:position w:val="2"/>
                        <w:sz w:val="16"/>
                        <w:szCs w:val="16"/>
                        <w:lang w:val="en-US"/>
                      </w:rPr>
                      <w:t>Technical Communication:</w:t>
                    </w:r>
                  </w:p>
                  <w:p w14:paraId="34C3EE2B" w14:textId="2BB37522" w:rsidR="003F4354" w:rsidRPr="00223C63" w:rsidRDefault="00DD0F5F" w:rsidP="003F4354">
                    <w:pPr>
                      <w:pStyle w:val="EinfAbs"/>
                      <w:tabs>
                        <w:tab w:val="left" w:pos="454"/>
                      </w:tabs>
                      <w:spacing w:line="276" w:lineRule="auto"/>
                      <w:rPr>
                        <w:rFonts w:ascii="Arial" w:hAnsi="Arial" w:cs="Arial"/>
                        <w:color w:val="4C4C4C"/>
                        <w:position w:val="2"/>
                        <w:sz w:val="16"/>
                        <w:szCs w:val="16"/>
                        <w:lang w:val="en-US"/>
                      </w:rPr>
                    </w:pPr>
                    <w:r w:rsidRPr="00223C63">
                      <w:rPr>
                        <w:rFonts w:ascii="Arial" w:hAnsi="Arial" w:cs="Arial"/>
                        <w:color w:val="4C4C4C"/>
                        <w:position w:val="2"/>
                        <w:sz w:val="16"/>
                        <w:szCs w:val="16"/>
                        <w:lang w:val="en-US"/>
                      </w:rPr>
                      <w:t>Stine</w:t>
                    </w:r>
                    <w:r w:rsidR="003F4354" w:rsidRPr="00223C63">
                      <w:rPr>
                        <w:rFonts w:ascii="Arial" w:hAnsi="Arial" w:cs="Arial"/>
                        <w:color w:val="4C4C4C"/>
                        <w:position w:val="2"/>
                        <w:sz w:val="16"/>
                        <w:szCs w:val="16"/>
                        <w:lang w:val="en-US"/>
                      </w:rPr>
                      <w:t xml:space="preserve"> </w:t>
                    </w:r>
                    <w:r w:rsidRPr="00223C63">
                      <w:rPr>
                        <w:rFonts w:ascii="Arial" w:hAnsi="Arial" w:cs="Arial"/>
                        <w:color w:val="4C4C4C"/>
                        <w:position w:val="2"/>
                        <w:sz w:val="16"/>
                        <w:szCs w:val="16"/>
                        <w:lang w:val="en-US"/>
                      </w:rPr>
                      <w:t>Piegsa</w:t>
                    </w:r>
                  </w:p>
                  <w:p w14:paraId="17D02B62" w14:textId="77777777" w:rsidR="009C0A41" w:rsidRPr="009C0A41" w:rsidRDefault="009C0A41" w:rsidP="009C0A41">
                    <w:pPr>
                      <w:pStyle w:val="EinfAbs"/>
                      <w:tabs>
                        <w:tab w:val="left" w:pos="454"/>
                      </w:tabs>
                      <w:spacing w:line="276" w:lineRule="auto"/>
                      <w:rPr>
                        <w:rFonts w:ascii="Arial" w:hAnsi="Arial"/>
                        <w:color w:val="4C4C4C"/>
                        <w:position w:val="2"/>
                        <w:sz w:val="16"/>
                        <w:szCs w:val="16"/>
                      </w:rPr>
                    </w:pPr>
                    <w:r w:rsidRPr="009C0A41">
                      <w:rPr>
                        <w:rFonts w:ascii="Arial" w:hAnsi="Arial"/>
                        <w:color w:val="4C4C4C"/>
                        <w:position w:val="2"/>
                        <w:sz w:val="16"/>
                        <w:szCs w:val="16"/>
                      </w:rPr>
                      <w:t>DMG MORI EMEA Holding GmbH</w:t>
                    </w:r>
                  </w:p>
                  <w:p w14:paraId="5B94B5FF" w14:textId="35479FF4" w:rsidR="003F4354" w:rsidRPr="00223C63" w:rsidRDefault="003F4354" w:rsidP="009C0A41">
                    <w:pPr>
                      <w:pStyle w:val="EinfAbs"/>
                      <w:tabs>
                        <w:tab w:val="left" w:pos="454"/>
                      </w:tabs>
                      <w:spacing w:line="276" w:lineRule="auto"/>
                      <w:rPr>
                        <w:rFonts w:ascii="Arial" w:hAnsi="Arial" w:cs="Arial"/>
                        <w:color w:val="4C4C4C"/>
                        <w:position w:val="2"/>
                        <w:sz w:val="16"/>
                        <w:szCs w:val="16"/>
                        <w:lang w:val="en-US"/>
                      </w:rPr>
                    </w:pPr>
                  </w:p>
                </w:txbxContent>
              </v:textbox>
              <w10:wrap anchorx="margin"/>
            </v:shape>
          </w:pict>
        </mc:Fallback>
      </mc:AlternateContent>
    </w:r>
    <w:bookmarkEnd w:id="2"/>
    <w:bookmarkEnd w:id="3"/>
  </w:p>
  <w:p w14:paraId="4CDEFC8C" w14:textId="77777777" w:rsidR="003F4354" w:rsidRDefault="00200FC3">
    <w:pPr>
      <w:pStyle w:val="Kopfzeile"/>
    </w:pPr>
    <w:r>
      <w:rPr>
        <w:noProof/>
      </w:rPr>
      <mc:AlternateContent>
        <mc:Choice Requires="wps">
          <w:drawing>
            <wp:anchor distT="4294967295" distB="4294967295" distL="114300" distR="114300" simplePos="0" relativeHeight="251658242" behindDoc="0" locked="0" layoutInCell="1" allowOverlap="1" wp14:anchorId="2FA7E8E0" wp14:editId="7002C5A0">
              <wp:simplePos x="0" y="0"/>
              <wp:positionH relativeFrom="margin">
                <wp:posOffset>0</wp:posOffset>
              </wp:positionH>
              <wp:positionV relativeFrom="paragraph">
                <wp:posOffset>544829</wp:posOffset>
              </wp:positionV>
              <wp:extent cx="6083935" cy="0"/>
              <wp:effectExtent l="0" t="0" r="0" b="0"/>
              <wp:wrapNone/>
              <wp:docPr id="1541718929"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935"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841510F" id="Gerade Verbindung 3" o:spid="_x0000_s1026" style="position:absolute;flip:y;z-index:25165824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" strokecolor="windowText" strokeweight=".5pt">
              <v:stroke joinstyle="miter"/>
              <o:lock v:ext="edit" shapetype="f"/>
              <w10:wrap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3074A" w14:textId="77777777" w:rsidR="00665098" w:rsidRDefault="0066509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Aptos"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678435E"/>
    <w:multiLevelType w:val="hybridMultilevel"/>
    <w:tmpl w:val="57BC4E54"/>
    <w:lvl w:ilvl="0" w:tplc="D7C673D8">
      <w:start w:val="10"/>
      <w:numFmt w:val="bullet"/>
      <w:lvlText w:val="•"/>
      <w:lvlJc w:val="left"/>
      <w:pPr>
        <w:ind w:left="720" w:hanging="360"/>
      </w:pPr>
      <w:rPr>
        <w:rFonts w:ascii="Avenir Book" w:eastAsiaTheme="minorHAnsi" w:hAnsi="Avenir Book"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20292087">
    <w:abstractNumId w:val="0"/>
  </w:num>
  <w:num w:numId="2" w16cid:durableId="46369550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0F5F"/>
    <w:rsid w:val="0000117D"/>
    <w:rsid w:val="00001426"/>
    <w:rsid w:val="00002126"/>
    <w:rsid w:val="000077AA"/>
    <w:rsid w:val="000077C2"/>
    <w:rsid w:val="00027625"/>
    <w:rsid w:val="00032414"/>
    <w:rsid w:val="000606EB"/>
    <w:rsid w:val="000736B2"/>
    <w:rsid w:val="00080F39"/>
    <w:rsid w:val="00084E2B"/>
    <w:rsid w:val="00091FBE"/>
    <w:rsid w:val="00094DE0"/>
    <w:rsid w:val="000A3DCF"/>
    <w:rsid w:val="000A6B86"/>
    <w:rsid w:val="000D1172"/>
    <w:rsid w:val="000D4E0B"/>
    <w:rsid w:val="000E0445"/>
    <w:rsid w:val="000E77F0"/>
    <w:rsid w:val="0011036A"/>
    <w:rsid w:val="00121BFB"/>
    <w:rsid w:val="00121EA1"/>
    <w:rsid w:val="001305C4"/>
    <w:rsid w:val="00131EE0"/>
    <w:rsid w:val="00152E58"/>
    <w:rsid w:val="0015546C"/>
    <w:rsid w:val="0016285E"/>
    <w:rsid w:val="00167B46"/>
    <w:rsid w:val="00182061"/>
    <w:rsid w:val="001906A8"/>
    <w:rsid w:val="001B29BD"/>
    <w:rsid w:val="001B2F0F"/>
    <w:rsid w:val="001C06CB"/>
    <w:rsid w:val="001D196E"/>
    <w:rsid w:val="001F305D"/>
    <w:rsid w:val="00200FC3"/>
    <w:rsid w:val="00222539"/>
    <w:rsid w:val="00223C63"/>
    <w:rsid w:val="00223D75"/>
    <w:rsid w:val="002244A3"/>
    <w:rsid w:val="00243243"/>
    <w:rsid w:val="00244B71"/>
    <w:rsid w:val="002478D1"/>
    <w:rsid w:val="00257F3C"/>
    <w:rsid w:val="00264088"/>
    <w:rsid w:val="002656C7"/>
    <w:rsid w:val="00284D89"/>
    <w:rsid w:val="00290CE7"/>
    <w:rsid w:val="002A0BC6"/>
    <w:rsid w:val="002B06F6"/>
    <w:rsid w:val="002B306E"/>
    <w:rsid w:val="002B5857"/>
    <w:rsid w:val="002B76FD"/>
    <w:rsid w:val="002D35B9"/>
    <w:rsid w:val="002D5E1A"/>
    <w:rsid w:val="002E22BE"/>
    <w:rsid w:val="002F1D17"/>
    <w:rsid w:val="002F68D6"/>
    <w:rsid w:val="00302451"/>
    <w:rsid w:val="00314666"/>
    <w:rsid w:val="00326A96"/>
    <w:rsid w:val="003324A0"/>
    <w:rsid w:val="003500A8"/>
    <w:rsid w:val="00356926"/>
    <w:rsid w:val="003572BC"/>
    <w:rsid w:val="00367398"/>
    <w:rsid w:val="00380B82"/>
    <w:rsid w:val="00383B6F"/>
    <w:rsid w:val="00391A0C"/>
    <w:rsid w:val="00394424"/>
    <w:rsid w:val="003B4DC0"/>
    <w:rsid w:val="003C2F90"/>
    <w:rsid w:val="003C4A81"/>
    <w:rsid w:val="003D33A8"/>
    <w:rsid w:val="003F3EBC"/>
    <w:rsid w:val="003F4354"/>
    <w:rsid w:val="00425E2C"/>
    <w:rsid w:val="00432559"/>
    <w:rsid w:val="004333BA"/>
    <w:rsid w:val="00440F3D"/>
    <w:rsid w:val="00446257"/>
    <w:rsid w:val="00467829"/>
    <w:rsid w:val="00474E53"/>
    <w:rsid w:val="00492D7C"/>
    <w:rsid w:val="004A19AF"/>
    <w:rsid w:val="004C2487"/>
    <w:rsid w:val="004D575D"/>
    <w:rsid w:val="004E01FD"/>
    <w:rsid w:val="004E26A3"/>
    <w:rsid w:val="004F4CDE"/>
    <w:rsid w:val="005005FB"/>
    <w:rsid w:val="00513128"/>
    <w:rsid w:val="0051684A"/>
    <w:rsid w:val="00524044"/>
    <w:rsid w:val="005251F7"/>
    <w:rsid w:val="00525860"/>
    <w:rsid w:val="005276AE"/>
    <w:rsid w:val="00530F31"/>
    <w:rsid w:val="005322C7"/>
    <w:rsid w:val="00532482"/>
    <w:rsid w:val="00541021"/>
    <w:rsid w:val="0056181B"/>
    <w:rsid w:val="00561DEE"/>
    <w:rsid w:val="00571BAB"/>
    <w:rsid w:val="00580FFE"/>
    <w:rsid w:val="00582F3D"/>
    <w:rsid w:val="005874DE"/>
    <w:rsid w:val="005930B9"/>
    <w:rsid w:val="005C2B86"/>
    <w:rsid w:val="00601A98"/>
    <w:rsid w:val="0060289E"/>
    <w:rsid w:val="00614E55"/>
    <w:rsid w:val="006158CE"/>
    <w:rsid w:val="006159C1"/>
    <w:rsid w:val="00648A35"/>
    <w:rsid w:val="00655000"/>
    <w:rsid w:val="00657002"/>
    <w:rsid w:val="00665098"/>
    <w:rsid w:val="0068664E"/>
    <w:rsid w:val="00690EA0"/>
    <w:rsid w:val="00695B15"/>
    <w:rsid w:val="006B2193"/>
    <w:rsid w:val="006B35C6"/>
    <w:rsid w:val="006B6AAE"/>
    <w:rsid w:val="006C23EE"/>
    <w:rsid w:val="006D1A64"/>
    <w:rsid w:val="006D439E"/>
    <w:rsid w:val="006F3374"/>
    <w:rsid w:val="0070544A"/>
    <w:rsid w:val="00705702"/>
    <w:rsid w:val="007222FF"/>
    <w:rsid w:val="00727A56"/>
    <w:rsid w:val="00730704"/>
    <w:rsid w:val="00732AD4"/>
    <w:rsid w:val="00753EE3"/>
    <w:rsid w:val="00761DFC"/>
    <w:rsid w:val="0078196C"/>
    <w:rsid w:val="00782AFB"/>
    <w:rsid w:val="007835F5"/>
    <w:rsid w:val="00797B46"/>
    <w:rsid w:val="007A174B"/>
    <w:rsid w:val="007C0B80"/>
    <w:rsid w:val="007C178B"/>
    <w:rsid w:val="007C34E1"/>
    <w:rsid w:val="007C7811"/>
    <w:rsid w:val="007D483C"/>
    <w:rsid w:val="007F42CC"/>
    <w:rsid w:val="007F4B50"/>
    <w:rsid w:val="007F6CEB"/>
    <w:rsid w:val="008126D4"/>
    <w:rsid w:val="008238CF"/>
    <w:rsid w:val="0083131E"/>
    <w:rsid w:val="00852A7F"/>
    <w:rsid w:val="008600DB"/>
    <w:rsid w:val="00864988"/>
    <w:rsid w:val="00866979"/>
    <w:rsid w:val="008717BD"/>
    <w:rsid w:val="00872FF1"/>
    <w:rsid w:val="00885303"/>
    <w:rsid w:val="0089155E"/>
    <w:rsid w:val="008A6D4D"/>
    <w:rsid w:val="008C3AE7"/>
    <w:rsid w:val="008D2FBC"/>
    <w:rsid w:val="008D7A84"/>
    <w:rsid w:val="008E42C3"/>
    <w:rsid w:val="008E672D"/>
    <w:rsid w:val="00901283"/>
    <w:rsid w:val="00920FC0"/>
    <w:rsid w:val="00925297"/>
    <w:rsid w:val="00950AEA"/>
    <w:rsid w:val="0097447E"/>
    <w:rsid w:val="009851F1"/>
    <w:rsid w:val="00996286"/>
    <w:rsid w:val="009B06B9"/>
    <w:rsid w:val="009C0A41"/>
    <w:rsid w:val="009C6C4C"/>
    <w:rsid w:val="009E6D68"/>
    <w:rsid w:val="009F5399"/>
    <w:rsid w:val="00A00B88"/>
    <w:rsid w:val="00A12134"/>
    <w:rsid w:val="00A23374"/>
    <w:rsid w:val="00A319C6"/>
    <w:rsid w:val="00A437A1"/>
    <w:rsid w:val="00A6464F"/>
    <w:rsid w:val="00A96992"/>
    <w:rsid w:val="00A96E54"/>
    <w:rsid w:val="00A9775D"/>
    <w:rsid w:val="00AC222E"/>
    <w:rsid w:val="00AF1D0F"/>
    <w:rsid w:val="00B05961"/>
    <w:rsid w:val="00B137F4"/>
    <w:rsid w:val="00B20A5E"/>
    <w:rsid w:val="00B278F0"/>
    <w:rsid w:val="00B30EF0"/>
    <w:rsid w:val="00B32381"/>
    <w:rsid w:val="00B37A51"/>
    <w:rsid w:val="00B503C9"/>
    <w:rsid w:val="00B61F83"/>
    <w:rsid w:val="00B71616"/>
    <w:rsid w:val="00B85F2D"/>
    <w:rsid w:val="00BB5486"/>
    <w:rsid w:val="00BC3766"/>
    <w:rsid w:val="00BD0769"/>
    <w:rsid w:val="00BE4EB1"/>
    <w:rsid w:val="00BF412D"/>
    <w:rsid w:val="00BF78CF"/>
    <w:rsid w:val="00C06236"/>
    <w:rsid w:val="00C066E4"/>
    <w:rsid w:val="00C10017"/>
    <w:rsid w:val="00C206AF"/>
    <w:rsid w:val="00C30F07"/>
    <w:rsid w:val="00C33CDB"/>
    <w:rsid w:val="00C407AB"/>
    <w:rsid w:val="00C513C5"/>
    <w:rsid w:val="00C60194"/>
    <w:rsid w:val="00C62962"/>
    <w:rsid w:val="00C77B02"/>
    <w:rsid w:val="00C93F50"/>
    <w:rsid w:val="00CA2BDC"/>
    <w:rsid w:val="00CB4059"/>
    <w:rsid w:val="00CB69A2"/>
    <w:rsid w:val="00CC25CD"/>
    <w:rsid w:val="00CC33B0"/>
    <w:rsid w:val="00CC7930"/>
    <w:rsid w:val="00CC7A30"/>
    <w:rsid w:val="00CD2AE4"/>
    <w:rsid w:val="00CF62ED"/>
    <w:rsid w:val="00D031A6"/>
    <w:rsid w:val="00D06AE4"/>
    <w:rsid w:val="00D1063E"/>
    <w:rsid w:val="00D11362"/>
    <w:rsid w:val="00D14654"/>
    <w:rsid w:val="00D16C75"/>
    <w:rsid w:val="00D22D49"/>
    <w:rsid w:val="00D2443D"/>
    <w:rsid w:val="00D2699D"/>
    <w:rsid w:val="00D324D6"/>
    <w:rsid w:val="00D3653C"/>
    <w:rsid w:val="00D57799"/>
    <w:rsid w:val="00D63A36"/>
    <w:rsid w:val="00D67246"/>
    <w:rsid w:val="00D67734"/>
    <w:rsid w:val="00D91D6D"/>
    <w:rsid w:val="00D9344A"/>
    <w:rsid w:val="00D970E2"/>
    <w:rsid w:val="00D974D6"/>
    <w:rsid w:val="00DA1D3C"/>
    <w:rsid w:val="00DA2A0E"/>
    <w:rsid w:val="00DB3E03"/>
    <w:rsid w:val="00DB6F2D"/>
    <w:rsid w:val="00DD0F5F"/>
    <w:rsid w:val="00DE4AD7"/>
    <w:rsid w:val="00DE5BA5"/>
    <w:rsid w:val="00DE7D1E"/>
    <w:rsid w:val="00DF1E33"/>
    <w:rsid w:val="00DF2B1F"/>
    <w:rsid w:val="00E1659F"/>
    <w:rsid w:val="00E37E47"/>
    <w:rsid w:val="00E47C34"/>
    <w:rsid w:val="00E56E05"/>
    <w:rsid w:val="00E61BE7"/>
    <w:rsid w:val="00E62B84"/>
    <w:rsid w:val="00E63844"/>
    <w:rsid w:val="00E67D28"/>
    <w:rsid w:val="00E82F02"/>
    <w:rsid w:val="00E8776A"/>
    <w:rsid w:val="00E9518D"/>
    <w:rsid w:val="00EB2A2B"/>
    <w:rsid w:val="00EB42B5"/>
    <w:rsid w:val="00EC2140"/>
    <w:rsid w:val="00EC50A6"/>
    <w:rsid w:val="00EC59E7"/>
    <w:rsid w:val="00EC651A"/>
    <w:rsid w:val="00ED0252"/>
    <w:rsid w:val="00EE4F59"/>
    <w:rsid w:val="00F01C32"/>
    <w:rsid w:val="00F31594"/>
    <w:rsid w:val="00F3357B"/>
    <w:rsid w:val="00F55988"/>
    <w:rsid w:val="00F57280"/>
    <w:rsid w:val="00F6787D"/>
    <w:rsid w:val="00F7482D"/>
    <w:rsid w:val="00F814A9"/>
    <w:rsid w:val="00F86559"/>
    <w:rsid w:val="00F87471"/>
    <w:rsid w:val="00F877E1"/>
    <w:rsid w:val="00FA447E"/>
    <w:rsid w:val="00FC2010"/>
    <w:rsid w:val="00FE17F3"/>
    <w:rsid w:val="03302A2E"/>
    <w:rsid w:val="035EC9D9"/>
    <w:rsid w:val="07EFC099"/>
    <w:rsid w:val="0F530C20"/>
    <w:rsid w:val="1651F692"/>
    <w:rsid w:val="22BF528C"/>
    <w:rsid w:val="2B65766C"/>
    <w:rsid w:val="3D6911B9"/>
    <w:rsid w:val="5741A1D6"/>
    <w:rsid w:val="5ECA9F42"/>
    <w:rsid w:val="621C7CAF"/>
    <w:rsid w:val="671CE909"/>
    <w:rsid w:val="7D9B4AA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3C0294"/>
  <w15:chartTrackingRefBased/>
  <w15:docId w15:val="{1076D47A-F68C-884C-8028-C9A4A90971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rial"/>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sz w:val="22"/>
      <w:szCs w:val="22"/>
      <w:lang w:val="en-US" w:eastAsia="en-US"/>
    </w:rPr>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Aptos Display" w:eastAsia="Times New Roman" w:hAnsi="Aptos Display" w:cs="Times New Roman"/>
      <w:color w:val="0F4761"/>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Aptos Display" w:eastAsia="Times New Roman" w:hAnsi="Aptos Display" w:cs="Times New Roman"/>
      <w:color w:val="0F4761"/>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imes New Roman" w:cs="Times New Roman"/>
      <w:color w:val="0F4761"/>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imes New Roman" w:cs="Times New Roman"/>
      <w:i/>
      <w:iCs/>
      <w:color w:val="0F4761"/>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imes New Roman" w:cs="Times New Roman"/>
      <w:color w:val="0F4761"/>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imes New Roman" w:cs="Times New Roman"/>
      <w:i/>
      <w:iCs/>
      <w:color w:val="595959"/>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imes New Roman" w:cs="Times New Roman"/>
      <w:color w:val="595959"/>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imes New Roman" w:cs="Times New Roman"/>
      <w:i/>
      <w:iCs/>
      <w:color w:val="272727"/>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imes New Roman" w:cs="Times New Roman"/>
      <w:color w:val="272727"/>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
    <w:rsid w:val="003F4354"/>
    <w:rPr>
      <w:rFonts w:ascii="Aptos Display" w:eastAsia="Times New Roman" w:hAnsi="Aptos Display" w:cs="Times New Roman"/>
      <w:color w:val="0F4761"/>
      <w:sz w:val="40"/>
      <w:szCs w:val="40"/>
    </w:rPr>
  </w:style>
  <w:style w:type="character" w:customStyle="1" w:styleId="berschrift2Zchn">
    <w:name w:val="Überschrift 2 Zchn"/>
    <w:link w:val="berschrift2"/>
    <w:uiPriority w:val="9"/>
    <w:semiHidden/>
    <w:rsid w:val="003F4354"/>
    <w:rPr>
      <w:rFonts w:ascii="Aptos Display" w:eastAsia="Times New Roman" w:hAnsi="Aptos Display" w:cs="Times New Roman"/>
      <w:color w:val="0F4761"/>
      <w:sz w:val="32"/>
      <w:szCs w:val="32"/>
    </w:rPr>
  </w:style>
  <w:style w:type="character" w:customStyle="1" w:styleId="berschrift3Zchn">
    <w:name w:val="Überschrift 3 Zchn"/>
    <w:link w:val="berschrift3"/>
    <w:uiPriority w:val="9"/>
    <w:semiHidden/>
    <w:rsid w:val="003F4354"/>
    <w:rPr>
      <w:rFonts w:eastAsia="Times New Roman" w:cs="Times New Roman"/>
      <w:color w:val="0F4761"/>
      <w:sz w:val="28"/>
      <w:szCs w:val="28"/>
    </w:rPr>
  </w:style>
  <w:style w:type="character" w:customStyle="1" w:styleId="berschrift4Zchn">
    <w:name w:val="Überschrift 4 Zchn"/>
    <w:link w:val="berschrift4"/>
    <w:uiPriority w:val="9"/>
    <w:semiHidden/>
    <w:rsid w:val="003F4354"/>
    <w:rPr>
      <w:rFonts w:eastAsia="Times New Roman" w:cs="Times New Roman"/>
      <w:i/>
      <w:iCs/>
      <w:color w:val="0F4761"/>
    </w:rPr>
  </w:style>
  <w:style w:type="character" w:customStyle="1" w:styleId="berschrift5Zchn">
    <w:name w:val="Überschrift 5 Zchn"/>
    <w:link w:val="berschrift5"/>
    <w:uiPriority w:val="9"/>
    <w:semiHidden/>
    <w:rsid w:val="003F4354"/>
    <w:rPr>
      <w:rFonts w:eastAsia="Times New Roman" w:cs="Times New Roman"/>
      <w:color w:val="0F4761"/>
    </w:rPr>
  </w:style>
  <w:style w:type="character" w:customStyle="1" w:styleId="berschrift6Zchn">
    <w:name w:val="Überschrift 6 Zchn"/>
    <w:link w:val="berschrift6"/>
    <w:uiPriority w:val="9"/>
    <w:semiHidden/>
    <w:rsid w:val="003F4354"/>
    <w:rPr>
      <w:rFonts w:eastAsia="Times New Roman" w:cs="Times New Roman"/>
      <w:i/>
      <w:iCs/>
      <w:color w:val="595959"/>
    </w:rPr>
  </w:style>
  <w:style w:type="character" w:customStyle="1" w:styleId="berschrift7Zchn">
    <w:name w:val="Überschrift 7 Zchn"/>
    <w:link w:val="berschrift7"/>
    <w:uiPriority w:val="9"/>
    <w:semiHidden/>
    <w:rsid w:val="003F4354"/>
    <w:rPr>
      <w:rFonts w:eastAsia="Times New Roman" w:cs="Times New Roman"/>
      <w:color w:val="595959"/>
    </w:rPr>
  </w:style>
  <w:style w:type="character" w:customStyle="1" w:styleId="berschrift8Zchn">
    <w:name w:val="Überschrift 8 Zchn"/>
    <w:link w:val="berschrift8"/>
    <w:uiPriority w:val="9"/>
    <w:semiHidden/>
    <w:rsid w:val="003F4354"/>
    <w:rPr>
      <w:rFonts w:eastAsia="Times New Roman" w:cs="Times New Roman"/>
      <w:i/>
      <w:iCs/>
      <w:color w:val="272727"/>
    </w:rPr>
  </w:style>
  <w:style w:type="character" w:customStyle="1" w:styleId="berschrift9Zchn">
    <w:name w:val="Überschrift 9 Zchn"/>
    <w:link w:val="berschrift9"/>
    <w:uiPriority w:val="9"/>
    <w:semiHidden/>
    <w:rsid w:val="003F4354"/>
    <w:rPr>
      <w:rFonts w:eastAsia="Times New Roman" w:cs="Times New Roman"/>
      <w:color w:val="272727"/>
    </w:rPr>
  </w:style>
  <w:style w:type="paragraph" w:styleId="Titel">
    <w:name w:val="Title"/>
    <w:basedOn w:val="Standard"/>
    <w:next w:val="Standard"/>
    <w:link w:val="TitelZchn"/>
    <w:uiPriority w:val="10"/>
    <w:qFormat/>
    <w:rsid w:val="003F4354"/>
    <w:pPr>
      <w:spacing w:after="80" w:line="240" w:lineRule="auto"/>
      <w:contextualSpacing/>
    </w:pPr>
    <w:rPr>
      <w:rFonts w:ascii="Aptos Display" w:eastAsia="Times New Roman" w:hAnsi="Aptos Display" w:cs="Times New Roman"/>
      <w:spacing w:val="-10"/>
      <w:kern w:val="28"/>
      <w:sz w:val="56"/>
      <w:szCs w:val="56"/>
    </w:rPr>
  </w:style>
  <w:style w:type="character" w:customStyle="1" w:styleId="TitelZchn">
    <w:name w:val="Titel Zchn"/>
    <w:link w:val="Titel"/>
    <w:uiPriority w:val="10"/>
    <w:rsid w:val="003F4354"/>
    <w:rPr>
      <w:rFonts w:ascii="Aptos Display" w:eastAsia="Times New Roman" w:hAnsi="Aptos Display" w:cs="Times New Roman"/>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imes New Roman" w:cs="Times New Roman"/>
      <w:color w:val="595959"/>
      <w:spacing w:val="15"/>
      <w:sz w:val="28"/>
      <w:szCs w:val="28"/>
    </w:rPr>
  </w:style>
  <w:style w:type="character" w:customStyle="1" w:styleId="UntertitelZchn">
    <w:name w:val="Untertitel Zchn"/>
    <w:link w:val="Untertitel"/>
    <w:uiPriority w:val="11"/>
    <w:rsid w:val="003F4354"/>
    <w:rPr>
      <w:rFonts w:eastAsia="Times New Roman" w:cs="Times New Roman"/>
      <w:color w:val="595959"/>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rPr>
  </w:style>
  <w:style w:type="character" w:customStyle="1" w:styleId="ZitatZchn">
    <w:name w:val="Zitat Zchn"/>
    <w:link w:val="Zitat"/>
    <w:uiPriority w:val="29"/>
    <w:rsid w:val="003F4354"/>
    <w:rPr>
      <w:i/>
      <w:iCs/>
      <w:color w:val="404040"/>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uiPriority w:val="21"/>
    <w:qFormat/>
    <w:rsid w:val="003F4354"/>
    <w:rPr>
      <w:i/>
      <w:iCs/>
      <w:color w:val="0F4761"/>
    </w:rPr>
  </w:style>
  <w:style w:type="paragraph" w:styleId="IntensivesZitat">
    <w:name w:val="Intense Quote"/>
    <w:basedOn w:val="Standard"/>
    <w:next w:val="Standard"/>
    <w:link w:val="IntensivesZitatZchn"/>
    <w:uiPriority w:val="30"/>
    <w:qFormat/>
    <w:rsid w:val="003F4354"/>
    <w:pPr>
      <w:pBdr>
        <w:top w:val="single" w:sz="4" w:space="10" w:color="0F4761"/>
        <w:bottom w:val="single" w:sz="4" w:space="10" w:color="0F4761"/>
      </w:pBdr>
      <w:spacing w:before="360" w:after="360"/>
      <w:ind w:left="864" w:right="864"/>
      <w:jc w:val="center"/>
    </w:pPr>
    <w:rPr>
      <w:i/>
      <w:iCs/>
      <w:color w:val="0F4761"/>
    </w:rPr>
  </w:style>
  <w:style w:type="character" w:customStyle="1" w:styleId="IntensivesZitatZchn">
    <w:name w:val="Intensives Zitat Zchn"/>
    <w:link w:val="IntensivesZitat"/>
    <w:uiPriority w:val="30"/>
    <w:rsid w:val="003F4354"/>
    <w:rPr>
      <w:i/>
      <w:iCs/>
      <w:color w:val="0F4761"/>
    </w:rPr>
  </w:style>
  <w:style w:type="character" w:styleId="IntensiverVerweis">
    <w:name w:val="Intense Reference"/>
    <w:uiPriority w:val="32"/>
    <w:qFormat/>
    <w:rsid w:val="003F4354"/>
    <w:rPr>
      <w:b/>
      <w:bCs/>
      <w:smallCaps/>
      <w:color w:val="0F4761"/>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rPr>
  </w:style>
  <w:style w:type="character" w:styleId="Hyperlink">
    <w:name w:val="Hyperlink"/>
    <w:uiPriority w:val="99"/>
    <w:unhideWhenUsed/>
    <w:rsid w:val="003F4354"/>
    <w:rPr>
      <w:color w:val="467886"/>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rPr>
  </w:style>
  <w:style w:type="paragraph" w:styleId="berarbeitung">
    <w:name w:val="Revision"/>
    <w:hidden/>
    <w:uiPriority w:val="99"/>
    <w:semiHidden/>
    <w:rsid w:val="006F3374"/>
    <w:rPr>
      <w:sz w:val="22"/>
      <w:szCs w:val="22"/>
      <w:lang w:val="en-US" w:eastAsia="en-US"/>
    </w:rPr>
  </w:style>
  <w:style w:type="character" w:styleId="Kommentarzeichen">
    <w:name w:val="annotation reference"/>
    <w:basedOn w:val="Absatz-Standardschriftart"/>
    <w:uiPriority w:val="99"/>
    <w:semiHidden/>
    <w:unhideWhenUsed/>
    <w:rsid w:val="006F3374"/>
    <w:rPr>
      <w:sz w:val="16"/>
      <w:szCs w:val="16"/>
    </w:rPr>
  </w:style>
  <w:style w:type="paragraph" w:styleId="Kommentartext">
    <w:name w:val="annotation text"/>
    <w:basedOn w:val="Standard"/>
    <w:link w:val="KommentartextZchn"/>
    <w:uiPriority w:val="99"/>
    <w:unhideWhenUsed/>
    <w:rsid w:val="006F3374"/>
    <w:pPr>
      <w:spacing w:line="240" w:lineRule="auto"/>
    </w:pPr>
    <w:rPr>
      <w:sz w:val="20"/>
      <w:szCs w:val="20"/>
    </w:rPr>
  </w:style>
  <w:style w:type="character" w:customStyle="1" w:styleId="KommentartextZchn">
    <w:name w:val="Kommentartext Zchn"/>
    <w:basedOn w:val="Absatz-Standardschriftart"/>
    <w:link w:val="Kommentartext"/>
    <w:uiPriority w:val="99"/>
    <w:rsid w:val="006F3374"/>
    <w:rPr>
      <w:lang w:val="en-US" w:eastAsia="en-US"/>
    </w:rPr>
  </w:style>
  <w:style w:type="paragraph" w:styleId="Kommentarthema">
    <w:name w:val="annotation subject"/>
    <w:basedOn w:val="Kommentartext"/>
    <w:next w:val="Kommentartext"/>
    <w:link w:val="KommentarthemaZchn"/>
    <w:uiPriority w:val="99"/>
    <w:semiHidden/>
    <w:unhideWhenUsed/>
    <w:rsid w:val="006F3374"/>
    <w:rPr>
      <w:b/>
      <w:bCs/>
    </w:rPr>
  </w:style>
  <w:style w:type="character" w:customStyle="1" w:styleId="KommentarthemaZchn">
    <w:name w:val="Kommentarthema Zchn"/>
    <w:basedOn w:val="KommentartextZchn"/>
    <w:link w:val="Kommentarthema"/>
    <w:uiPriority w:val="99"/>
    <w:semiHidden/>
    <w:rsid w:val="006F3374"/>
    <w:rPr>
      <w:b/>
      <w:bCs/>
      <w:lang w:val="en-US" w:eastAsia="en-US"/>
    </w:rPr>
  </w:style>
  <w:style w:type="character" w:styleId="NichtaufgelsteErwhnung">
    <w:name w:val="Unresolved Mention"/>
    <w:basedOn w:val="Absatz-Standardschriftart"/>
    <w:uiPriority w:val="99"/>
    <w:semiHidden/>
    <w:unhideWhenUsed/>
    <w:rsid w:val="008717BD"/>
    <w:rPr>
      <w:color w:val="605E5C"/>
      <w:shd w:val="clear" w:color="auto" w:fill="E1DFDD"/>
    </w:rPr>
  </w:style>
  <w:style w:type="character" w:styleId="Erwhnung">
    <w:name w:val="Mention"/>
    <w:basedOn w:val="Absatz-Standardschriftart"/>
    <w:uiPriority w:val="99"/>
    <w:unhideWhenUsed/>
    <w:rsid w:val="008717BD"/>
    <w:rPr>
      <w:color w:val="2B579A"/>
      <w:shd w:val="clear" w:color="auto" w:fill="E1DFDD"/>
    </w:rPr>
  </w:style>
  <w:style w:type="paragraph" w:styleId="StandardWeb">
    <w:name w:val="Normal (Web)"/>
    <w:basedOn w:val="Standard"/>
    <w:uiPriority w:val="99"/>
    <w:semiHidden/>
    <w:unhideWhenUsed/>
    <w:rsid w:val="006B2193"/>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711650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eader" Target="head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cid:5DEAD6D5-78A4-4F64-AC87-488D800CC518"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6.jpeg"/><Relationship Id="rId1" Type="http://schemas.openxmlformats.org/officeDocument/2006/relationships/image" Target="media/image5.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3" ma:contentTypeDescription="Ein neues Dokument erstellen." ma:contentTypeScope="" ma:versionID="e4353d1b233c2c97379d7cefd622e265">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9f696c6e6ea70a17649e9f7fb63387f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2.xml><?xml version="1.0" encoding="utf-8"?>
<ds:datastoreItem xmlns:ds="http://schemas.openxmlformats.org/officeDocument/2006/customXml" ds:itemID="{D2438A37-41AA-434D-BEE0-EFFA9B87FD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6</Pages>
  <Words>1391</Words>
  <Characters>7932</Characters>
  <Application>Microsoft Office Word</Application>
  <DocSecurity>0</DocSecurity>
  <Lines>66</Lines>
  <Paragraphs>18</Paragraphs>
  <ScaleCrop>false</ScaleCrop>
  <Company/>
  <LinksUpToDate>false</LinksUpToDate>
  <CharactersWithSpaces>9305</CharactersWithSpaces>
  <SharedDoc>false</SharedDoc>
  <HLinks>
    <vt:vector size="18" baseType="variant">
      <vt:variant>
        <vt:i4>1769581</vt:i4>
      </vt:variant>
      <vt:variant>
        <vt:i4>3</vt:i4>
      </vt:variant>
      <vt:variant>
        <vt:i4>0</vt:i4>
      </vt:variant>
      <vt:variant>
        <vt:i4>5</vt:i4>
      </vt:variant>
      <vt:variant>
        <vt:lpwstr>mailto:katharina.loh@dmgmori.com</vt:lpwstr>
      </vt:variant>
      <vt:variant>
        <vt:lpwstr/>
      </vt:variant>
      <vt:variant>
        <vt:i4>6094888</vt:i4>
      </vt:variant>
      <vt:variant>
        <vt:i4>0</vt:i4>
      </vt:variant>
      <vt:variant>
        <vt:i4>0</vt:i4>
      </vt:variant>
      <vt:variant>
        <vt:i4>5</vt:i4>
      </vt:variant>
      <vt:variant>
        <vt:lpwstr>mailto:lars.mueller@dmgmori.com</vt:lpwstr>
      </vt:variant>
      <vt:variant>
        <vt:lpwstr/>
      </vt:variant>
      <vt:variant>
        <vt:i4>2097251</vt:i4>
      </vt:variant>
      <vt:variant>
        <vt:i4>0</vt:i4>
      </vt:variant>
      <vt:variant>
        <vt:i4>0</vt:i4>
      </vt:variant>
      <vt:variant>
        <vt:i4>5</vt:i4>
      </vt:variant>
      <vt:variant>
        <vt:lpwstr>http://www.dmgmori.com/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Manzenreiter, Eva</cp:lastModifiedBy>
  <cp:revision>15</cp:revision>
  <cp:lastPrinted>2025-09-15T07:56:00Z</cp:lastPrinted>
  <dcterms:created xsi:type="dcterms:W3CDTF">2025-07-31T09:25:00Z</dcterms:created>
  <dcterms:modified xsi:type="dcterms:W3CDTF">2025-09-15T10:20:00Z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ies>
</file>